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line="276" w:lineRule="auto"/>
        <w:ind w:firstLine="480" w:firstLineChars="200"/>
        <w:jc w:val="left"/>
        <w:rPr>
          <w:rFonts w:ascii="微软雅黑" w:hAnsi="微软雅黑" w:eastAsia="微软雅黑" w:cs="Arial"/>
          <w:color w:val="333333"/>
          <w:kern w:val="0"/>
          <w:sz w:val="24"/>
          <w:szCs w:val="24"/>
        </w:rPr>
      </w:pPr>
      <w:r>
        <w:rPr>
          <w:rFonts w:hint="eastAsia" w:ascii="宋体" w:hAnsi="宋体" w:cs="Arial"/>
          <w:color w:val="333333"/>
          <w:kern w:val="0"/>
          <w:sz w:val="24"/>
          <w:szCs w:val="24"/>
        </w:rPr>
        <w:t>附件</w:t>
      </w:r>
      <w:r>
        <w:rPr>
          <w:rFonts w:hint="eastAsia" w:ascii="宋体" w:hAnsi="宋体" w:cs="Arial"/>
          <w:color w:val="333333"/>
          <w:kern w:val="0"/>
          <w:sz w:val="24"/>
          <w:szCs w:val="24"/>
          <w:lang w:val="en-US" w:eastAsia="zh-CN"/>
        </w:rPr>
        <w:t>4</w:t>
      </w:r>
      <w:r>
        <w:rPr>
          <w:rFonts w:hint="eastAsia" w:ascii="宋体" w:hAnsi="宋体" w:cs="Arial"/>
          <w:color w:val="333333"/>
          <w:kern w:val="0"/>
          <w:sz w:val="24"/>
          <w:szCs w:val="24"/>
        </w:rPr>
        <w:t>：</w:t>
      </w:r>
      <w:r>
        <w:rPr>
          <w:rFonts w:hint="eastAsia" w:ascii="宋体" w:hAnsi="宋体" w:cs="Arial"/>
          <w:color w:val="333333"/>
          <w:kern w:val="0"/>
          <w:sz w:val="24"/>
          <w:szCs w:val="24"/>
          <w:lang w:eastAsia="zh-CN"/>
        </w:rPr>
        <w:t>招标</w:t>
      </w:r>
      <w:r>
        <w:rPr>
          <w:rFonts w:hint="eastAsia" w:ascii="宋体" w:hAnsi="宋体" w:cs="Arial"/>
          <w:color w:val="333333"/>
          <w:kern w:val="0"/>
          <w:sz w:val="24"/>
          <w:szCs w:val="24"/>
        </w:rPr>
        <w:t>评分表</w:t>
      </w:r>
    </w:p>
    <w:tbl>
      <w:tblPr>
        <w:tblStyle w:val="5"/>
        <w:tblW w:w="14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886"/>
        <w:gridCol w:w="709"/>
        <w:gridCol w:w="9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rPr>
              <w:t>构成</w:t>
            </w:r>
          </w:p>
        </w:tc>
        <w:tc>
          <w:tcPr>
            <w:tcW w:w="28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70" w:firstLineChars="196"/>
              <w:rPr>
                <w:rFonts w:ascii="仿宋" w:hAnsi="仿宋" w:eastAsia="仿宋" w:cs="仿宋"/>
                <w:color w:val="000000"/>
                <w:sz w:val="24"/>
              </w:rPr>
            </w:pPr>
            <w:r>
              <w:rPr>
                <w:rFonts w:hint="eastAsia" w:ascii="仿宋" w:hAnsi="仿宋" w:eastAsia="仿宋" w:cs="仿宋"/>
                <w:color w:val="000000"/>
                <w:sz w:val="24"/>
              </w:rPr>
              <w:t>项目</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配分</w:t>
            </w:r>
          </w:p>
        </w:tc>
        <w:tc>
          <w:tcPr>
            <w:tcW w:w="9885" w:type="dxa"/>
            <w:tcBorders>
              <w:top w:val="single" w:color="auto" w:sz="4" w:space="0"/>
              <w:left w:val="single" w:color="auto" w:sz="4" w:space="0"/>
              <w:bottom w:val="single" w:color="auto" w:sz="4" w:space="0"/>
              <w:right w:val="single" w:color="auto" w:sz="4" w:space="0"/>
            </w:tcBorders>
          </w:tcPr>
          <w:p>
            <w:pPr>
              <w:spacing w:line="360" w:lineRule="auto"/>
              <w:ind w:firstLine="470" w:firstLineChars="196"/>
              <w:jc w:val="center"/>
              <w:rPr>
                <w:rFonts w:ascii="仿宋" w:hAnsi="仿宋" w:eastAsia="仿宋" w:cs="仿宋"/>
                <w:color w:val="000000"/>
                <w:sz w:val="24"/>
              </w:rPr>
            </w:pPr>
            <w:r>
              <w:rPr>
                <w:rFonts w:hint="eastAsia" w:ascii="仿宋" w:hAnsi="仿宋" w:eastAsia="仿宋" w:cs="仿宋"/>
                <w:color w:val="00000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商务15分</w:t>
            </w:r>
          </w:p>
        </w:tc>
        <w:tc>
          <w:tcPr>
            <w:tcW w:w="288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sz w:val="24"/>
              </w:rPr>
            </w:pPr>
            <w:r>
              <w:rPr>
                <w:rFonts w:hint="eastAsia" w:ascii="仿宋" w:hAnsi="仿宋" w:eastAsia="仿宋" w:cs="仿宋"/>
                <w:color w:val="000000"/>
                <w:sz w:val="24"/>
              </w:rPr>
              <w:t>投标人专业服务能力</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sz w:val="24"/>
              </w:rPr>
            </w:pPr>
            <w:r>
              <w:rPr>
                <w:rFonts w:hint="eastAsia" w:ascii="仿宋" w:hAnsi="仿宋" w:eastAsia="仿宋" w:cs="仿宋"/>
                <w:color w:val="000000"/>
                <w:sz w:val="24"/>
              </w:rPr>
              <w:t>3分</w:t>
            </w:r>
          </w:p>
        </w:tc>
        <w:tc>
          <w:tcPr>
            <w:tcW w:w="988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 w:hAnsi="仿宋" w:eastAsia="仿宋" w:cs="仿宋"/>
                <w:color w:val="000000"/>
                <w:sz w:val="24"/>
              </w:rPr>
            </w:pPr>
            <w:r>
              <w:rPr>
                <w:rFonts w:hint="eastAsia" w:ascii="仿宋" w:hAnsi="仿宋" w:eastAsia="仿宋" w:cs="仿宋"/>
                <w:color w:val="000000"/>
                <w:sz w:val="24"/>
              </w:rPr>
              <w:t>1.根据投标人的综合实力、财务状况、商业信誉情况等，投标人经营年限≥2年得2分，1年≤经营年限＜2年的得1分，其他情况不得分。须提供有效的营业执照副本复印件。注：经营年限的计算：营业执照的成立时间至开标当日。</w:t>
            </w:r>
          </w:p>
          <w:p>
            <w:pPr>
              <w:spacing w:line="360" w:lineRule="auto"/>
              <w:jc w:val="left"/>
              <w:rPr>
                <w:rFonts w:ascii="仿宋" w:hAnsi="仿宋" w:eastAsia="仿宋" w:cs="仿宋"/>
                <w:color w:val="000000"/>
                <w:sz w:val="24"/>
              </w:rPr>
            </w:pPr>
            <w:r>
              <w:rPr>
                <w:rFonts w:hint="eastAsia" w:ascii="仿宋" w:hAnsi="仿宋" w:eastAsia="仿宋" w:cs="仿宋"/>
                <w:sz w:val="24"/>
              </w:rPr>
              <w:t>2.公司具有服务于全国性在线教育平台的运营经验，提供相关证明文件并加盖公章，得1分，不提供不得分。</w:t>
            </w:r>
            <w:r>
              <w:rPr>
                <w:rFonts w:hint="eastAsia" w:ascii="仿宋" w:hAnsi="仿宋" w:eastAsia="仿宋" w:cs="仿宋"/>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p>
        </w:tc>
        <w:tc>
          <w:tcPr>
            <w:tcW w:w="28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outlineLvl w:val="1"/>
              <w:rPr>
                <w:rFonts w:ascii="仿宋" w:hAnsi="仿宋" w:eastAsia="仿宋" w:cs="仿宋"/>
                <w:color w:val="000000"/>
                <w:sz w:val="24"/>
              </w:rPr>
            </w:pPr>
            <w:r>
              <w:rPr>
                <w:rFonts w:hint="eastAsia" w:ascii="仿宋" w:hAnsi="仿宋" w:eastAsia="仿宋" w:cs="仿宋"/>
                <w:color w:val="000000"/>
                <w:sz w:val="24"/>
              </w:rPr>
              <w:t>专业技术能力及认证情况</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outlineLvl w:val="1"/>
              <w:rPr>
                <w:rFonts w:ascii="仿宋" w:hAnsi="仿宋" w:eastAsia="仿宋" w:cs="仿宋"/>
                <w:color w:val="000000"/>
                <w:sz w:val="24"/>
              </w:rPr>
            </w:pPr>
            <w:r>
              <w:rPr>
                <w:rFonts w:ascii="仿宋" w:hAnsi="仿宋" w:eastAsia="仿宋" w:cs="仿宋"/>
                <w:color w:val="000000"/>
                <w:sz w:val="24"/>
              </w:rPr>
              <w:t>3</w:t>
            </w:r>
            <w:r>
              <w:rPr>
                <w:rFonts w:hint="eastAsia" w:ascii="仿宋" w:hAnsi="仿宋" w:eastAsia="仿宋" w:cs="仿宋"/>
                <w:color w:val="000000"/>
                <w:sz w:val="24"/>
              </w:rPr>
              <w:t>分</w:t>
            </w:r>
          </w:p>
        </w:tc>
        <w:tc>
          <w:tcPr>
            <w:tcW w:w="98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outlineLvl w:val="1"/>
              <w:rPr>
                <w:rFonts w:hint="eastAsia" w:ascii="宋体" w:hAnsi="宋体" w:cs="宋体"/>
                <w:color w:val="000000"/>
                <w:kern w:val="0"/>
                <w:sz w:val="24"/>
              </w:rPr>
            </w:pPr>
            <w:r>
              <w:rPr>
                <w:rFonts w:hint="eastAsia" w:ascii="仿宋" w:hAnsi="仿宋" w:eastAsia="仿宋" w:cs="仿宋"/>
                <w:color w:val="000000"/>
                <w:sz w:val="24"/>
              </w:rPr>
              <w:t>根据投标人的团队人员的人员资质、经验情况进行综合比较评价，按照优得</w:t>
            </w:r>
            <w:r>
              <w:rPr>
                <w:rFonts w:ascii="仿宋" w:hAnsi="仿宋" w:eastAsia="仿宋" w:cs="仿宋"/>
                <w:color w:val="000000"/>
                <w:sz w:val="24"/>
              </w:rPr>
              <w:t>3</w:t>
            </w:r>
            <w:r>
              <w:rPr>
                <w:rFonts w:hint="eastAsia" w:ascii="仿宋" w:hAnsi="仿宋" w:eastAsia="仿宋" w:cs="仿宋"/>
                <w:color w:val="000000"/>
                <w:sz w:val="24"/>
              </w:rPr>
              <w:t>分，良得2分，一般得1分</w:t>
            </w:r>
            <w:r>
              <w:rPr>
                <w:rFonts w:hint="eastAsia" w:ascii="宋体" w:hAnsi="宋体" w:cs="宋体"/>
                <w:color w:val="000000"/>
                <w:kern w:val="0"/>
                <w:sz w:val="24"/>
              </w:rPr>
              <w:t>。</w:t>
            </w:r>
            <w:r>
              <w:rPr>
                <w:rFonts w:hint="eastAsia" w:ascii="仿宋" w:hAnsi="仿宋" w:eastAsia="仿宋" w:cs="仿宋"/>
                <w:color w:val="000000"/>
                <w:sz w:val="24"/>
              </w:rPr>
              <w:t>（需提供相关证书及资质证明材料）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p>
        </w:tc>
        <w:tc>
          <w:tcPr>
            <w:tcW w:w="28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outlineLvl w:val="1"/>
              <w:rPr>
                <w:rFonts w:ascii="仿宋" w:hAnsi="仿宋" w:eastAsia="仿宋" w:cs="仿宋"/>
                <w:color w:val="000000"/>
                <w:sz w:val="24"/>
              </w:rPr>
            </w:pPr>
            <w:r>
              <w:rPr>
                <w:rFonts w:hint="eastAsia" w:ascii="仿宋" w:hAnsi="仿宋" w:eastAsia="仿宋" w:cs="仿宋"/>
                <w:sz w:val="24"/>
              </w:rPr>
              <w:t>投标人近三年以来（以合同生效时间为准）同类业绩得成功案例</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outlineLvl w:val="1"/>
              <w:rPr>
                <w:rFonts w:ascii="仿宋" w:hAnsi="仿宋" w:eastAsia="仿宋" w:cs="仿宋"/>
                <w:color w:val="000000"/>
                <w:sz w:val="24"/>
              </w:rPr>
            </w:pPr>
            <w:r>
              <w:rPr>
                <w:rFonts w:ascii="仿宋" w:hAnsi="仿宋" w:eastAsia="仿宋" w:cs="仿宋"/>
                <w:color w:val="000000"/>
                <w:sz w:val="24"/>
              </w:rPr>
              <w:t>4</w:t>
            </w:r>
            <w:r>
              <w:rPr>
                <w:rFonts w:hint="eastAsia" w:ascii="仿宋" w:hAnsi="仿宋" w:eastAsia="仿宋" w:cs="仿宋"/>
                <w:color w:val="000000"/>
                <w:sz w:val="24"/>
              </w:rPr>
              <w:t>分</w:t>
            </w:r>
          </w:p>
        </w:tc>
        <w:tc>
          <w:tcPr>
            <w:tcW w:w="98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outlineLvl w:val="1"/>
              <w:rPr>
                <w:rFonts w:ascii="仿宋" w:hAnsi="仿宋" w:eastAsia="仿宋" w:cs="仿宋"/>
                <w:color w:val="000000"/>
                <w:sz w:val="24"/>
              </w:rPr>
            </w:pPr>
            <w:r>
              <w:rPr>
                <w:rFonts w:hint="eastAsia" w:ascii="仿宋" w:hAnsi="仿宋" w:eastAsia="仿宋" w:cs="仿宋"/>
                <w:color w:val="000000"/>
                <w:sz w:val="24"/>
              </w:rPr>
              <w:t>能够</w:t>
            </w:r>
            <w:r>
              <w:rPr>
                <w:rFonts w:ascii="仿宋" w:hAnsi="仿宋" w:eastAsia="仿宋" w:cs="仿宋"/>
                <w:color w:val="000000"/>
                <w:sz w:val="24"/>
              </w:rPr>
              <w:t>提供拍摄合同证明的、且</w:t>
            </w:r>
            <w:r>
              <w:rPr>
                <w:rFonts w:hint="eastAsia" w:ascii="仿宋" w:hAnsi="仿宋" w:eastAsia="仿宋" w:cs="仿宋"/>
                <w:color w:val="000000"/>
                <w:sz w:val="24"/>
              </w:rPr>
              <w:t>已拍摄完成的教学视频中获国家级教学竞赛奖项的得</w:t>
            </w:r>
            <w:r>
              <w:rPr>
                <w:rFonts w:ascii="仿宋" w:hAnsi="仿宋" w:eastAsia="仿宋" w:cs="仿宋"/>
                <w:color w:val="000000"/>
                <w:sz w:val="24"/>
              </w:rPr>
              <w:t>4</w:t>
            </w:r>
            <w:r>
              <w:rPr>
                <w:rFonts w:hint="eastAsia" w:ascii="仿宋" w:hAnsi="仿宋" w:eastAsia="仿宋" w:cs="仿宋"/>
                <w:color w:val="000000"/>
                <w:sz w:val="24"/>
              </w:rPr>
              <w:t>分，获</w:t>
            </w:r>
            <w:r>
              <w:rPr>
                <w:rFonts w:ascii="仿宋" w:hAnsi="仿宋" w:eastAsia="仿宋" w:cs="仿宋"/>
                <w:color w:val="000000"/>
                <w:sz w:val="24"/>
              </w:rPr>
              <w:t>省级</w:t>
            </w:r>
            <w:r>
              <w:rPr>
                <w:rFonts w:hint="eastAsia" w:ascii="仿宋" w:hAnsi="仿宋" w:eastAsia="仿宋" w:cs="仿宋"/>
                <w:color w:val="000000"/>
                <w:sz w:val="24"/>
              </w:rPr>
              <w:t>教学</w:t>
            </w:r>
            <w:r>
              <w:rPr>
                <w:rFonts w:ascii="仿宋" w:hAnsi="仿宋" w:eastAsia="仿宋" w:cs="仿宋"/>
                <w:color w:val="000000"/>
                <w:sz w:val="24"/>
              </w:rPr>
              <w:t>竞赛奖项的得</w:t>
            </w:r>
            <w:r>
              <w:rPr>
                <w:rFonts w:hint="eastAsia" w:ascii="仿宋" w:hAnsi="仿宋" w:eastAsia="仿宋" w:cs="仿宋"/>
                <w:color w:val="000000"/>
                <w:sz w:val="24"/>
              </w:rPr>
              <w:t>2分</w:t>
            </w:r>
            <w:r>
              <w:rPr>
                <w:rFonts w:ascii="仿宋" w:hAnsi="仿宋" w:eastAsia="仿宋" w:cs="仿宋"/>
                <w:color w:val="000000"/>
                <w:sz w:val="24"/>
              </w:rPr>
              <w:t>，</w:t>
            </w:r>
            <w:r>
              <w:rPr>
                <w:rFonts w:hint="eastAsia" w:ascii="仿宋" w:hAnsi="仿宋" w:eastAsia="仿宋" w:cs="仿宋"/>
                <w:color w:val="000000"/>
                <w:sz w:val="24"/>
              </w:rPr>
              <w:t>没有则不得分（提供教育部</w:t>
            </w:r>
            <w:r>
              <w:rPr>
                <w:rFonts w:hint="eastAsia" w:ascii="仿宋" w:hAnsi="仿宋" w:eastAsia="仿宋" w:cs="仿宋"/>
                <w:color w:val="000000"/>
                <w:sz w:val="24"/>
                <w:lang w:val="en-US" w:eastAsia="zh-CN"/>
              </w:rPr>
              <w:t>和省教育厅官方网站</w:t>
            </w:r>
            <w:r>
              <w:rPr>
                <w:rFonts w:hint="eastAsia" w:ascii="仿宋" w:hAnsi="仿宋" w:eastAsia="仿宋" w:cs="仿宋"/>
                <w:color w:val="000000"/>
                <w:sz w:val="24"/>
              </w:rPr>
              <w:t>公布信息）。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p>
        </w:tc>
        <w:tc>
          <w:tcPr>
            <w:tcW w:w="28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outlineLvl w:val="1"/>
              <w:rPr>
                <w:rFonts w:ascii="仿宋" w:hAnsi="仿宋" w:eastAsia="仿宋" w:cs="仿宋"/>
                <w:color w:val="000000"/>
                <w:sz w:val="24"/>
              </w:rPr>
            </w:pPr>
            <w:r>
              <w:rPr>
                <w:rFonts w:hint="eastAsia" w:ascii="仿宋" w:hAnsi="仿宋" w:eastAsia="仿宋" w:cs="仿宋"/>
                <w:color w:val="000000"/>
                <w:sz w:val="24"/>
              </w:rPr>
              <w:t>售后服务</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outlineLvl w:val="1"/>
              <w:rPr>
                <w:rFonts w:ascii="仿宋" w:hAnsi="仿宋" w:eastAsia="仿宋" w:cs="仿宋"/>
                <w:color w:val="000000"/>
                <w:sz w:val="24"/>
              </w:rPr>
            </w:pPr>
            <w:r>
              <w:rPr>
                <w:rFonts w:ascii="仿宋" w:hAnsi="仿宋" w:eastAsia="仿宋" w:cs="仿宋"/>
                <w:color w:val="000000"/>
                <w:sz w:val="24"/>
              </w:rPr>
              <w:t>5</w:t>
            </w:r>
            <w:r>
              <w:rPr>
                <w:rFonts w:hint="eastAsia" w:ascii="仿宋" w:hAnsi="仿宋" w:eastAsia="仿宋" w:cs="仿宋"/>
                <w:color w:val="000000"/>
                <w:sz w:val="24"/>
              </w:rPr>
              <w:t>分</w:t>
            </w:r>
          </w:p>
        </w:tc>
        <w:tc>
          <w:tcPr>
            <w:tcW w:w="98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outlineLvl w:val="1"/>
              <w:rPr>
                <w:rFonts w:ascii="仿宋" w:hAnsi="仿宋" w:eastAsia="仿宋" w:cs="仿宋"/>
                <w:color w:val="000000"/>
                <w:sz w:val="24"/>
              </w:rPr>
            </w:pPr>
            <w:r>
              <w:rPr>
                <w:rFonts w:hint="eastAsia" w:ascii="仿宋" w:hAnsi="仿宋" w:eastAsia="仿宋" w:cs="仿宋"/>
                <w:color w:val="000000"/>
                <w:sz w:val="24"/>
              </w:rPr>
              <w:t>1.根据投标人售后服务网点建设和本地化服务保证系统情况，在学校旗山校区附近或福州市区内有1个以上（含1个）的拍摄基地，且具备工作室，需提供照片及地址，得3分。未提供的不得分。</w:t>
            </w:r>
          </w:p>
          <w:p>
            <w:pPr>
              <w:autoSpaceDE w:val="0"/>
              <w:autoSpaceDN w:val="0"/>
              <w:adjustRightInd w:val="0"/>
              <w:spacing w:line="360" w:lineRule="auto"/>
              <w:jc w:val="left"/>
              <w:outlineLvl w:val="1"/>
              <w:rPr>
                <w:rFonts w:hint="eastAsia" w:ascii="仿宋" w:hAnsi="仿宋" w:eastAsia="仿宋" w:cs="仿宋"/>
                <w:color w:val="000000"/>
                <w:sz w:val="24"/>
              </w:rPr>
            </w:pPr>
            <w:r>
              <w:rPr>
                <w:rFonts w:hint="eastAsia" w:ascii="仿宋" w:hAnsi="仿宋" w:eastAsia="仿宋" w:cs="仿宋"/>
                <w:color w:val="000000"/>
                <w:sz w:val="24"/>
              </w:rPr>
              <w:t>2.投标人在福建省内有≥5人的售后服务团队的得2分，须提供售后服务人员身份证复印件及近三个月福建省社保或福建省属市社保之缴纳证明。不符合</w:t>
            </w:r>
            <w:r>
              <w:rPr>
                <w:rFonts w:ascii="仿宋" w:hAnsi="仿宋" w:eastAsia="仿宋" w:cs="仿宋"/>
                <w:color w:val="000000"/>
                <w:sz w:val="24"/>
              </w:rPr>
              <w:t>或未提供相关证明</w:t>
            </w:r>
            <w:r>
              <w:rPr>
                <w:rFonts w:hint="eastAsia" w:ascii="仿宋" w:hAnsi="仿宋" w:eastAsia="仿宋" w:cs="仿宋"/>
                <w:color w:val="000000"/>
                <w:sz w:val="24"/>
              </w:rPr>
              <w:t>，</w:t>
            </w:r>
            <w:r>
              <w:rPr>
                <w:rFonts w:ascii="仿宋" w:hAnsi="仿宋" w:eastAsia="仿宋" w:cs="仿宋"/>
                <w:color w:val="000000"/>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5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outlineLvl w:val="1"/>
              <w:rPr>
                <w:rFonts w:ascii="仿宋" w:hAnsi="仿宋" w:eastAsia="仿宋" w:cs="仿宋"/>
                <w:color w:val="000000"/>
                <w:sz w:val="24"/>
              </w:rPr>
            </w:pPr>
            <w:r>
              <w:rPr>
                <w:rFonts w:hint="eastAsia" w:ascii="仿宋" w:hAnsi="仿宋" w:eastAsia="仿宋" w:cs="仿宋"/>
                <w:color w:val="000000"/>
                <w:sz w:val="24"/>
              </w:rPr>
              <w:t>质量技术7</w:t>
            </w:r>
            <w:r>
              <w:rPr>
                <w:rFonts w:ascii="仿宋" w:hAnsi="仿宋" w:eastAsia="仿宋" w:cs="仿宋"/>
                <w:color w:val="000000"/>
                <w:sz w:val="24"/>
              </w:rPr>
              <w:t>0</w:t>
            </w:r>
            <w:r>
              <w:rPr>
                <w:rFonts w:hint="eastAsia" w:ascii="仿宋" w:hAnsi="仿宋" w:eastAsia="仿宋" w:cs="仿宋"/>
                <w:color w:val="000000"/>
                <w:sz w:val="24"/>
              </w:rPr>
              <w:t>分</w:t>
            </w:r>
          </w:p>
        </w:tc>
        <w:tc>
          <w:tcPr>
            <w:tcW w:w="288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技术需求响应情况</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outlineLvl w:val="1"/>
              <w:rPr>
                <w:rFonts w:ascii="仿宋" w:hAnsi="仿宋" w:eastAsia="仿宋" w:cs="仿宋"/>
                <w:sz w:val="24"/>
              </w:rPr>
            </w:pPr>
            <w:r>
              <w:rPr>
                <w:rFonts w:ascii="仿宋" w:hAnsi="仿宋" w:eastAsia="仿宋" w:cs="仿宋"/>
                <w:color w:val="000000"/>
                <w:sz w:val="24"/>
              </w:rPr>
              <w:t>20</w:t>
            </w:r>
            <w:r>
              <w:rPr>
                <w:rFonts w:hint="eastAsia" w:ascii="仿宋" w:hAnsi="仿宋" w:eastAsia="仿宋" w:cs="仿宋"/>
                <w:color w:val="000000"/>
                <w:sz w:val="24"/>
              </w:rPr>
              <w:t>分</w:t>
            </w:r>
          </w:p>
        </w:tc>
        <w:tc>
          <w:tcPr>
            <w:tcW w:w="98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outlineLvl w:val="1"/>
              <w:rPr>
                <w:rFonts w:ascii="仿宋" w:hAnsi="仿宋" w:eastAsia="仿宋" w:cs="仿宋"/>
                <w:color w:val="000000"/>
                <w:sz w:val="24"/>
              </w:rPr>
            </w:pPr>
            <w:r>
              <w:rPr>
                <w:rFonts w:hint="eastAsia" w:ascii="仿宋" w:hAnsi="仿宋" w:eastAsia="仿宋" w:cs="仿宋"/>
                <w:color w:val="000000"/>
                <w:sz w:val="24"/>
              </w:rPr>
              <w:t>能够</w:t>
            </w:r>
            <w:r>
              <w:rPr>
                <w:rFonts w:ascii="仿宋" w:hAnsi="仿宋" w:eastAsia="仿宋" w:cs="仿宋"/>
                <w:color w:val="000000"/>
                <w:sz w:val="24"/>
              </w:rPr>
              <w:t>提供</w:t>
            </w:r>
            <w:r>
              <w:rPr>
                <w:rFonts w:hint="eastAsia" w:ascii="仿宋" w:hAnsi="仿宋" w:eastAsia="仿宋" w:cs="仿宋"/>
                <w:color w:val="000000"/>
                <w:sz w:val="24"/>
              </w:rPr>
              <w:t>完全满足询价文件技术</w:t>
            </w:r>
            <w:r>
              <w:rPr>
                <w:rFonts w:ascii="仿宋" w:hAnsi="仿宋" w:eastAsia="仿宋" w:cs="仿宋"/>
                <w:color w:val="000000"/>
                <w:sz w:val="24"/>
              </w:rPr>
              <w:t>及拍摄场地</w:t>
            </w:r>
            <w:r>
              <w:rPr>
                <w:rFonts w:hint="eastAsia" w:ascii="仿宋" w:hAnsi="仿宋" w:eastAsia="仿宋" w:cs="仿宋"/>
                <w:color w:val="000000"/>
                <w:sz w:val="24"/>
              </w:rPr>
              <w:t>要求的得</w:t>
            </w:r>
            <w:r>
              <w:rPr>
                <w:rFonts w:ascii="仿宋" w:hAnsi="仿宋" w:eastAsia="仿宋" w:cs="仿宋"/>
                <w:color w:val="000000"/>
                <w:sz w:val="24"/>
              </w:rPr>
              <w:t>20</w:t>
            </w:r>
            <w:r>
              <w:rPr>
                <w:rFonts w:hint="eastAsia" w:ascii="仿宋" w:hAnsi="仿宋" w:eastAsia="仿宋" w:cs="仿宋"/>
                <w:color w:val="000000"/>
                <w:sz w:val="24"/>
              </w:rPr>
              <w:t>分。不能完全</w:t>
            </w:r>
            <w:r>
              <w:rPr>
                <w:rFonts w:ascii="仿宋" w:hAnsi="仿宋" w:eastAsia="仿宋" w:cs="仿宋"/>
                <w:color w:val="000000"/>
                <w:sz w:val="24"/>
              </w:rPr>
              <w:t>满足的</w:t>
            </w:r>
            <w:r>
              <w:rPr>
                <w:rFonts w:hint="eastAsia" w:ascii="仿宋" w:hAnsi="仿宋" w:eastAsia="仿宋" w:cs="仿宋"/>
                <w:color w:val="000000"/>
                <w:sz w:val="24"/>
              </w:rPr>
              <w:t>，不得分</w:t>
            </w:r>
            <w:r>
              <w:rPr>
                <w:rFonts w:ascii="仿宋" w:hAnsi="仿宋" w:eastAsia="仿宋" w:cs="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p>
        </w:tc>
        <w:tc>
          <w:tcPr>
            <w:tcW w:w="288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4"/>
              </w:rPr>
            </w:pPr>
            <w:r>
              <w:rPr>
                <w:rFonts w:hint="eastAsia" w:ascii="仿宋" w:hAnsi="仿宋" w:eastAsia="仿宋" w:cs="仿宋"/>
                <w:sz w:val="24"/>
              </w:rPr>
              <w:t>质量（完成时间、安全）保障措施及方案</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outlineLvl w:val="1"/>
              <w:rPr>
                <w:rFonts w:ascii="仿宋" w:hAnsi="仿宋" w:eastAsia="仿宋" w:cs="仿宋"/>
                <w:sz w:val="24"/>
              </w:rPr>
            </w:pPr>
            <w:r>
              <w:rPr>
                <w:rFonts w:ascii="仿宋" w:hAnsi="仿宋" w:eastAsia="仿宋" w:cs="仿宋"/>
                <w:sz w:val="24"/>
              </w:rPr>
              <w:t>10</w:t>
            </w:r>
            <w:r>
              <w:rPr>
                <w:rFonts w:hint="eastAsia" w:ascii="仿宋" w:hAnsi="仿宋" w:eastAsia="仿宋" w:cs="仿宋"/>
                <w:sz w:val="24"/>
              </w:rPr>
              <w:t>分</w:t>
            </w:r>
          </w:p>
        </w:tc>
        <w:tc>
          <w:tcPr>
            <w:tcW w:w="98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outlineLvl w:val="1"/>
              <w:rPr>
                <w:rFonts w:ascii="仿宋" w:hAnsi="仿宋" w:eastAsia="仿宋" w:cs="仿宋"/>
                <w:color w:val="000000"/>
                <w:sz w:val="24"/>
              </w:rPr>
            </w:pPr>
            <w:r>
              <w:rPr>
                <w:rFonts w:hint="eastAsia" w:ascii="仿宋" w:hAnsi="仿宋" w:eastAsia="仿宋" w:cs="仿宋"/>
                <w:color w:val="000000"/>
                <w:sz w:val="24"/>
              </w:rPr>
              <w:t>能够按照询价</w:t>
            </w:r>
            <w:r>
              <w:rPr>
                <w:rFonts w:ascii="仿宋" w:hAnsi="仿宋" w:eastAsia="仿宋" w:cs="仿宋"/>
                <w:color w:val="000000"/>
                <w:sz w:val="24"/>
              </w:rPr>
              <w:t>文件要求</w:t>
            </w:r>
            <w:r>
              <w:rPr>
                <w:rFonts w:hint="eastAsia" w:ascii="仿宋" w:hAnsi="仿宋" w:eastAsia="仿宋" w:cs="仿宋"/>
                <w:color w:val="000000"/>
                <w:sz w:val="24"/>
              </w:rPr>
              <w:t>，</w:t>
            </w:r>
            <w:r>
              <w:rPr>
                <w:rFonts w:ascii="仿宋" w:hAnsi="仿宋" w:eastAsia="仿宋" w:cs="仿宋"/>
                <w:color w:val="000000"/>
                <w:sz w:val="24"/>
              </w:rPr>
              <w:t>保质保量完成</w:t>
            </w:r>
            <w:r>
              <w:rPr>
                <w:rFonts w:hint="eastAsia" w:ascii="仿宋" w:hAnsi="仿宋" w:eastAsia="仿宋" w:cs="仿宋"/>
                <w:color w:val="000000"/>
                <w:sz w:val="24"/>
              </w:rPr>
              <w:t>视频</w:t>
            </w:r>
            <w:r>
              <w:rPr>
                <w:rFonts w:ascii="仿宋" w:hAnsi="仿宋" w:eastAsia="仿宋" w:cs="仿宋"/>
                <w:color w:val="000000"/>
                <w:sz w:val="24"/>
              </w:rPr>
              <w:t>拍摄制作</w:t>
            </w:r>
            <w:r>
              <w:rPr>
                <w:rFonts w:hint="eastAsia" w:ascii="仿宋" w:hAnsi="仿宋" w:eastAsia="仿宋" w:cs="仿宋"/>
                <w:color w:val="000000"/>
                <w:sz w:val="24"/>
              </w:rPr>
              <w:t>，</w:t>
            </w:r>
            <w:r>
              <w:rPr>
                <w:rFonts w:ascii="仿宋" w:hAnsi="仿宋" w:eastAsia="仿宋" w:cs="仿宋"/>
                <w:color w:val="000000"/>
                <w:sz w:val="24"/>
              </w:rPr>
              <w:t>提供成品的</w:t>
            </w:r>
            <w:r>
              <w:rPr>
                <w:rFonts w:hint="eastAsia" w:ascii="仿宋" w:hAnsi="仿宋" w:eastAsia="仿宋" w:cs="仿宋"/>
                <w:color w:val="000000"/>
                <w:sz w:val="24"/>
              </w:rPr>
              <w:t>得10分。不能按时</w:t>
            </w:r>
            <w:r>
              <w:rPr>
                <w:rFonts w:ascii="仿宋" w:hAnsi="仿宋" w:eastAsia="仿宋" w:cs="仿宋"/>
                <w:color w:val="000000"/>
                <w:sz w:val="24"/>
              </w:rPr>
              <w:t>完成</w:t>
            </w:r>
            <w:r>
              <w:rPr>
                <w:rFonts w:hint="eastAsia" w:ascii="仿宋" w:hAnsi="仿宋" w:eastAsia="仿宋" w:cs="仿宋"/>
                <w:color w:val="000000"/>
                <w:sz w:val="24"/>
              </w:rPr>
              <w:t>拍摄，或</w:t>
            </w:r>
            <w:r>
              <w:rPr>
                <w:rFonts w:ascii="仿宋" w:hAnsi="仿宋" w:eastAsia="仿宋" w:cs="仿宋"/>
                <w:color w:val="000000"/>
                <w:sz w:val="24"/>
              </w:rPr>
              <w:t>无法保证质量</w:t>
            </w:r>
            <w:r>
              <w:rPr>
                <w:rFonts w:hint="eastAsia" w:ascii="仿宋" w:hAnsi="仿宋" w:eastAsia="仿宋" w:cs="仿宋"/>
                <w:color w:val="000000"/>
                <w:sz w:val="24"/>
              </w:rPr>
              <w:t>，或</w:t>
            </w:r>
            <w:r>
              <w:rPr>
                <w:rFonts w:ascii="仿宋" w:hAnsi="仿宋" w:eastAsia="仿宋" w:cs="仿宋"/>
                <w:color w:val="000000"/>
                <w:sz w:val="24"/>
              </w:rPr>
              <w:t>无法</w:t>
            </w:r>
            <w:r>
              <w:rPr>
                <w:rFonts w:hint="eastAsia" w:ascii="仿宋" w:hAnsi="仿宋" w:eastAsia="仿宋" w:cs="仿宋"/>
                <w:color w:val="000000"/>
                <w:sz w:val="24"/>
              </w:rPr>
              <w:t>按时</w:t>
            </w:r>
            <w:r>
              <w:rPr>
                <w:rFonts w:ascii="仿宋" w:hAnsi="仿宋" w:eastAsia="仿宋" w:cs="仿宋"/>
                <w:color w:val="000000"/>
                <w:sz w:val="24"/>
              </w:rPr>
              <w:t>提交成品的</w:t>
            </w:r>
            <w:r>
              <w:rPr>
                <w:rFonts w:hint="eastAsia" w:ascii="仿宋" w:hAnsi="仿宋" w:eastAsia="仿宋" w:cs="仿宋"/>
                <w:color w:val="000000"/>
                <w:sz w:val="24"/>
              </w:rPr>
              <w:t>，</w:t>
            </w:r>
            <w:r>
              <w:rPr>
                <w:rFonts w:ascii="仿宋" w:hAnsi="仿宋" w:eastAsia="仿宋" w:cs="仿宋"/>
                <w:color w:val="000000"/>
                <w:sz w:val="24"/>
              </w:rPr>
              <w:t>均不得分</w:t>
            </w:r>
            <w:r>
              <w:rPr>
                <w:rFonts w:hint="eastAsia" w:ascii="仿宋" w:hAnsi="仿宋" w:eastAsia="仿宋" w:cs="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 w:val="24"/>
                <w:szCs w:val="24"/>
              </w:rPr>
            </w:pPr>
          </w:p>
        </w:tc>
        <w:tc>
          <w:tcPr>
            <w:tcW w:w="28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outlineLvl w:val="1"/>
              <w:rPr>
                <w:rFonts w:ascii="仿宋" w:hAnsi="仿宋" w:eastAsia="仿宋" w:cs="仿宋"/>
                <w:sz w:val="24"/>
              </w:rPr>
            </w:pPr>
            <w:r>
              <w:rPr>
                <w:rFonts w:hint="eastAsia" w:ascii="仿宋" w:hAnsi="仿宋" w:eastAsia="仿宋" w:cs="仿宋"/>
                <w:sz w:val="24"/>
              </w:rPr>
              <w:t>课程视频样片</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outlineLvl w:val="1"/>
              <w:rPr>
                <w:rFonts w:ascii="仿宋" w:hAnsi="仿宋" w:eastAsia="仿宋" w:cs="仿宋"/>
                <w:sz w:val="24"/>
              </w:rPr>
            </w:pPr>
            <w:r>
              <w:rPr>
                <w:rFonts w:ascii="仿宋" w:hAnsi="仿宋" w:eastAsia="仿宋" w:cs="仿宋"/>
                <w:sz w:val="24"/>
              </w:rPr>
              <w:t>40</w:t>
            </w:r>
            <w:r>
              <w:rPr>
                <w:rFonts w:hint="eastAsia" w:ascii="仿宋" w:hAnsi="仿宋" w:eastAsia="仿宋" w:cs="仿宋"/>
                <w:sz w:val="24"/>
              </w:rPr>
              <w:t>分</w:t>
            </w:r>
          </w:p>
        </w:tc>
        <w:tc>
          <w:tcPr>
            <w:tcW w:w="98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outlineLvl w:val="1"/>
              <w:rPr>
                <w:rFonts w:ascii="仿宋" w:hAnsi="仿宋" w:eastAsia="仿宋" w:cs="仿宋"/>
                <w:color w:val="000000"/>
                <w:sz w:val="24"/>
              </w:rPr>
            </w:pPr>
            <w:r>
              <w:rPr>
                <w:rFonts w:hint="eastAsia" w:ascii="仿宋" w:hAnsi="仿宋" w:eastAsia="仿宋" w:cs="仿宋"/>
                <w:color w:val="000000"/>
                <w:sz w:val="24"/>
              </w:rPr>
              <w:t>能够</w:t>
            </w:r>
            <w:r>
              <w:rPr>
                <w:rFonts w:ascii="仿宋" w:hAnsi="仿宋" w:eastAsia="仿宋" w:cs="仿宋"/>
                <w:color w:val="000000"/>
                <w:sz w:val="24"/>
              </w:rPr>
              <w:t>提供</w:t>
            </w:r>
            <w:r>
              <w:rPr>
                <w:rFonts w:hint="eastAsia" w:ascii="仿宋" w:hAnsi="仿宋" w:eastAsia="仿宋" w:cs="仿宋"/>
                <w:color w:val="000000"/>
                <w:sz w:val="24"/>
                <w:lang w:val="en-US" w:eastAsia="zh-CN"/>
              </w:rPr>
              <w:t>6</w:t>
            </w:r>
            <w:r>
              <w:rPr>
                <w:rFonts w:hint="eastAsia" w:ascii="仿宋" w:hAnsi="仿宋" w:eastAsia="仿宋" w:cs="仿宋"/>
                <w:color w:val="000000"/>
                <w:sz w:val="24"/>
              </w:rPr>
              <w:t>个</w:t>
            </w:r>
            <w:r>
              <w:rPr>
                <w:rFonts w:ascii="仿宋" w:hAnsi="仿宋" w:eastAsia="仿宋" w:cs="仿宋"/>
                <w:color w:val="000000"/>
                <w:sz w:val="24"/>
              </w:rPr>
              <w:t>符合拍摄要求的</w:t>
            </w:r>
            <w:r>
              <w:rPr>
                <w:rFonts w:hint="eastAsia" w:ascii="仿宋" w:hAnsi="仿宋" w:eastAsia="仿宋" w:cs="仿宋"/>
                <w:color w:val="000000"/>
                <w:sz w:val="24"/>
              </w:rPr>
              <w:t>微课</w:t>
            </w:r>
            <w:r>
              <w:rPr>
                <w:rFonts w:ascii="仿宋" w:hAnsi="仿宋" w:eastAsia="仿宋" w:cs="仿宋"/>
                <w:color w:val="000000"/>
                <w:sz w:val="24"/>
              </w:rPr>
              <w:t>视频样片，且能够</w:t>
            </w:r>
            <w:r>
              <w:rPr>
                <w:rFonts w:hint="eastAsia" w:ascii="仿宋" w:hAnsi="仿宋" w:eastAsia="仿宋" w:cs="仿宋"/>
                <w:color w:val="000000"/>
                <w:sz w:val="24"/>
              </w:rPr>
              <w:t>体现“</w:t>
            </w:r>
            <w:r>
              <w:rPr>
                <w:rFonts w:hint="eastAsia" w:ascii="仿宋" w:hAnsi="仿宋" w:eastAsia="仿宋" w:cs="仿宋"/>
                <w:color w:val="000000"/>
                <w:sz w:val="24"/>
                <w:lang w:val="en-US" w:eastAsia="zh-CN"/>
              </w:rPr>
              <w:t>抠图模式</w:t>
            </w:r>
            <w:r>
              <w:rPr>
                <w:rFonts w:hint="eastAsia" w:ascii="仿宋" w:hAnsi="仿宋" w:eastAsia="仿宋" w:cs="仿宋"/>
                <w:color w:val="000000"/>
                <w:sz w:val="24"/>
              </w:rPr>
              <w:t>”、“PPT模式”、“</w:t>
            </w:r>
            <w:r>
              <w:rPr>
                <w:rFonts w:hint="eastAsia" w:ascii="仿宋" w:hAnsi="仿宋" w:eastAsia="仿宋" w:cs="仿宋"/>
                <w:color w:val="000000"/>
                <w:sz w:val="24"/>
                <w:lang w:val="en-US" w:eastAsia="zh-CN"/>
              </w:rPr>
              <w:t>实景模式</w:t>
            </w:r>
            <w:r>
              <w:rPr>
                <w:rFonts w:hint="eastAsia" w:ascii="仿宋" w:hAnsi="仿宋" w:eastAsia="仿宋" w:cs="仿宋"/>
                <w:color w:val="000000"/>
                <w:sz w:val="24"/>
              </w:rPr>
              <w:t>”</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场景单人讲授模式</w:t>
            </w:r>
            <w:r>
              <w:rPr>
                <w:rFonts w:hint="eastAsia" w:ascii="仿宋" w:hAnsi="仿宋" w:eastAsia="仿宋" w:cs="仿宋"/>
                <w:color w:val="000000"/>
                <w:sz w:val="24"/>
                <w:lang w:eastAsia="zh-CN"/>
              </w:rPr>
              <w:t>”、三维地图、动漫视频等</w:t>
            </w:r>
            <w:r>
              <w:rPr>
                <w:rFonts w:hint="eastAsia" w:ascii="仿宋" w:hAnsi="仿宋" w:eastAsia="仿宋" w:cs="仿宋"/>
                <w:color w:val="000000"/>
                <w:sz w:val="24"/>
                <w:lang w:val="en-US" w:eastAsia="zh-CN"/>
              </w:rPr>
              <w:t>，</w:t>
            </w:r>
            <w:r>
              <w:rPr>
                <w:rFonts w:hint="eastAsia" w:ascii="仿宋" w:hAnsi="仿宋" w:eastAsia="仿宋" w:cs="仿宋"/>
                <w:color w:val="000000"/>
                <w:sz w:val="24"/>
              </w:rPr>
              <w:t>根据投标人提供的视频样片及相关资料的完整性进行评定。优的</w:t>
            </w:r>
            <w:r>
              <w:rPr>
                <w:rFonts w:ascii="仿宋" w:hAnsi="仿宋" w:eastAsia="仿宋" w:cs="仿宋"/>
                <w:color w:val="000000"/>
                <w:sz w:val="24"/>
              </w:rPr>
              <w:t>26</w:t>
            </w:r>
            <w:r>
              <w:rPr>
                <w:rFonts w:hint="eastAsia" w:ascii="仿宋" w:hAnsi="仿宋" w:eastAsia="仿宋" w:cs="仿宋"/>
                <w:color w:val="000000"/>
                <w:sz w:val="24"/>
              </w:rPr>
              <w:t>-</w:t>
            </w:r>
            <w:r>
              <w:rPr>
                <w:rFonts w:ascii="仿宋" w:hAnsi="仿宋" w:eastAsia="仿宋" w:cs="仿宋"/>
                <w:color w:val="000000"/>
                <w:sz w:val="24"/>
              </w:rPr>
              <w:t>40</w:t>
            </w:r>
            <w:r>
              <w:rPr>
                <w:rFonts w:hint="eastAsia" w:ascii="仿宋" w:hAnsi="仿宋" w:eastAsia="仿宋" w:cs="仿宋"/>
                <w:color w:val="000000"/>
                <w:sz w:val="24"/>
              </w:rPr>
              <w:t>分，良的</w:t>
            </w:r>
            <w:r>
              <w:rPr>
                <w:rFonts w:ascii="仿宋" w:hAnsi="仿宋" w:eastAsia="仿宋" w:cs="仿宋"/>
                <w:color w:val="000000"/>
                <w:sz w:val="24"/>
              </w:rPr>
              <w:t>10-25</w:t>
            </w:r>
            <w:r>
              <w:rPr>
                <w:rFonts w:hint="eastAsia" w:ascii="仿宋" w:hAnsi="仿宋" w:eastAsia="仿宋" w:cs="仿宋"/>
                <w:color w:val="000000"/>
                <w:sz w:val="24"/>
              </w:rPr>
              <w:t>分，合格</w:t>
            </w:r>
            <w:r>
              <w:rPr>
                <w:rFonts w:ascii="仿宋" w:hAnsi="仿宋" w:eastAsia="仿宋" w:cs="仿宋"/>
                <w:color w:val="000000"/>
                <w:sz w:val="24"/>
              </w:rPr>
              <w:t>的</w:t>
            </w:r>
            <w:r>
              <w:rPr>
                <w:rFonts w:hint="eastAsia" w:ascii="仿宋" w:hAnsi="仿宋" w:eastAsia="仿宋" w:cs="仿宋"/>
                <w:color w:val="000000"/>
                <w:sz w:val="24"/>
              </w:rPr>
              <w:t>1</w:t>
            </w:r>
            <w:r>
              <w:rPr>
                <w:rFonts w:ascii="仿宋" w:hAnsi="仿宋" w:eastAsia="仿宋" w:cs="仿宋"/>
                <w:color w:val="000000"/>
                <w:sz w:val="24"/>
              </w:rPr>
              <w:t>-9</w:t>
            </w:r>
            <w:r>
              <w:rPr>
                <w:rFonts w:hint="eastAsia" w:ascii="仿宋" w:hAnsi="仿宋" w:eastAsia="仿宋" w:cs="仿宋"/>
                <w:color w:val="000000"/>
                <w:sz w:val="24"/>
              </w:rPr>
              <w:t>分，不满足需</w:t>
            </w:r>
            <w:r>
              <w:rPr>
                <w:rFonts w:ascii="仿宋" w:hAnsi="仿宋" w:eastAsia="仿宋" w:cs="仿宋"/>
                <w:color w:val="000000"/>
                <w:sz w:val="24"/>
              </w:rPr>
              <w:t>提交的样片</w:t>
            </w:r>
            <w:r>
              <w:rPr>
                <w:rFonts w:hint="eastAsia" w:ascii="仿宋" w:hAnsi="仿宋" w:eastAsia="仿宋" w:cs="仿宋"/>
                <w:color w:val="000000"/>
                <w:sz w:val="24"/>
              </w:rPr>
              <w:t>数量或未能提供课程视频样片的得0分。</w:t>
            </w:r>
            <w:r>
              <w:rPr>
                <w:rFonts w:hint="eastAsia" w:ascii="仿宋" w:hAnsi="仿宋" w:eastAsia="仿宋" w:cs="仿宋"/>
                <w:b/>
                <w:color w:val="000000"/>
                <w:sz w:val="24"/>
              </w:rPr>
              <w:t>（需现场演示</w:t>
            </w:r>
            <w:r>
              <w:rPr>
                <w:rFonts w:hint="eastAsia" w:ascii="仿宋" w:hAnsi="仿宋" w:eastAsia="仿宋" w:cs="仿宋"/>
                <w:b/>
                <w:color w:val="000000"/>
                <w:sz w:val="24"/>
                <w:lang w:val="en-US" w:eastAsia="zh-CN"/>
              </w:rPr>
              <w:t>6</w:t>
            </w:r>
            <w:r>
              <w:rPr>
                <w:rFonts w:hint="eastAsia" w:ascii="仿宋" w:hAnsi="仿宋" w:eastAsia="仿宋" w:cs="仿宋"/>
                <w:b/>
                <w:color w:val="000000"/>
                <w:sz w:val="24"/>
              </w:rPr>
              <w:t>个样片）</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outlineLvl w:val="1"/>
              <w:rPr>
                <w:rFonts w:ascii="仿宋" w:hAnsi="仿宋" w:eastAsia="仿宋" w:cs="仿宋"/>
                <w:color w:val="000000"/>
                <w:sz w:val="24"/>
              </w:rPr>
            </w:pPr>
            <w:r>
              <w:rPr>
                <w:rFonts w:hint="eastAsia" w:ascii="仿宋" w:hAnsi="仿宋" w:eastAsia="仿宋" w:cs="仿宋"/>
                <w:color w:val="000000"/>
                <w:sz w:val="24"/>
              </w:rPr>
              <w:t>价格1</w:t>
            </w:r>
            <w:r>
              <w:rPr>
                <w:rFonts w:ascii="仿宋" w:hAnsi="仿宋" w:eastAsia="仿宋" w:cs="仿宋"/>
                <w:color w:val="000000"/>
                <w:sz w:val="24"/>
              </w:rPr>
              <w:t>5</w:t>
            </w:r>
            <w:r>
              <w:rPr>
                <w:rFonts w:hint="eastAsia" w:ascii="仿宋" w:hAnsi="仿宋" w:eastAsia="仿宋" w:cs="仿宋"/>
                <w:color w:val="000000"/>
                <w:sz w:val="24"/>
              </w:rPr>
              <w:t>分</w:t>
            </w:r>
          </w:p>
        </w:tc>
        <w:tc>
          <w:tcPr>
            <w:tcW w:w="1348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outlineLvl w:val="1"/>
              <w:rPr>
                <w:rFonts w:ascii="仿宋" w:hAnsi="仿宋" w:eastAsia="仿宋" w:cs="仿宋"/>
                <w:color w:val="000000"/>
                <w:sz w:val="24"/>
              </w:rPr>
            </w:pPr>
            <w:r>
              <w:rPr>
                <w:rFonts w:hint="eastAsia" w:ascii="仿宋" w:hAnsi="仿宋" w:eastAsia="仿宋" w:cs="仿宋"/>
                <w:color w:val="000000"/>
                <w:sz w:val="24"/>
              </w:rPr>
              <w:t>价格分=1</w:t>
            </w:r>
            <w:r>
              <w:rPr>
                <w:rFonts w:ascii="仿宋" w:hAnsi="仿宋" w:eastAsia="仿宋" w:cs="仿宋"/>
                <w:color w:val="000000"/>
                <w:sz w:val="24"/>
              </w:rPr>
              <w:t>5</w:t>
            </w:r>
            <w:r>
              <w:rPr>
                <w:rFonts w:hint="eastAsia" w:ascii="仿宋" w:hAnsi="仿宋" w:eastAsia="仿宋" w:cs="仿宋"/>
                <w:color w:val="000000"/>
                <w:sz w:val="24"/>
              </w:rPr>
              <w:t>×（Fmin÷F）</w:t>
            </w:r>
          </w:p>
          <w:p>
            <w:pPr>
              <w:autoSpaceDE w:val="0"/>
              <w:autoSpaceDN w:val="0"/>
              <w:adjustRightInd w:val="0"/>
              <w:spacing w:line="360" w:lineRule="auto"/>
              <w:jc w:val="left"/>
              <w:outlineLvl w:val="1"/>
              <w:rPr>
                <w:rFonts w:ascii="仿宋" w:hAnsi="仿宋" w:eastAsia="仿宋" w:cs="仿宋"/>
                <w:color w:val="000000"/>
                <w:sz w:val="24"/>
              </w:rPr>
            </w:pPr>
            <w:r>
              <w:rPr>
                <w:rFonts w:hint="eastAsia" w:ascii="仿宋" w:hAnsi="仿宋" w:eastAsia="仿宋" w:cs="仿宋"/>
                <w:color w:val="000000"/>
                <w:sz w:val="24"/>
              </w:rPr>
              <w:t>1、F为供应商的报价；2、Fmin为所有供应商中的有效最低报价；</w:t>
            </w:r>
          </w:p>
          <w:p>
            <w:pPr>
              <w:autoSpaceDE w:val="0"/>
              <w:autoSpaceDN w:val="0"/>
              <w:adjustRightInd w:val="0"/>
              <w:spacing w:line="360" w:lineRule="auto"/>
              <w:jc w:val="left"/>
              <w:outlineLvl w:val="1"/>
              <w:rPr>
                <w:rFonts w:ascii="仿宋" w:hAnsi="仿宋" w:eastAsia="仿宋" w:cs="仿宋"/>
                <w:color w:val="000000"/>
                <w:sz w:val="24"/>
              </w:rPr>
            </w:pPr>
            <w:r>
              <w:rPr>
                <w:rFonts w:hint="eastAsia" w:ascii="仿宋" w:hAnsi="仿宋" w:eastAsia="仿宋" w:cs="仿宋"/>
                <w:color w:val="000000"/>
                <w:sz w:val="24"/>
              </w:rPr>
              <w:t>3、计算分数时四舍五入取小数点后两位。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outlineLvl w:val="1"/>
              <w:rPr>
                <w:rFonts w:ascii="仿宋" w:hAnsi="仿宋" w:eastAsia="仿宋" w:cs="仿宋"/>
                <w:color w:val="000000"/>
                <w:sz w:val="24"/>
              </w:rPr>
            </w:pPr>
            <w:r>
              <w:rPr>
                <w:rFonts w:hint="eastAsia" w:ascii="仿宋" w:hAnsi="仿宋" w:eastAsia="仿宋" w:cs="仿宋"/>
                <w:color w:val="000000"/>
                <w:sz w:val="24"/>
              </w:rPr>
              <w:t>合计</w:t>
            </w:r>
          </w:p>
        </w:tc>
        <w:tc>
          <w:tcPr>
            <w:tcW w:w="1348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outlineLvl w:val="1"/>
              <w:rPr>
                <w:rFonts w:ascii="仿宋" w:hAnsi="仿宋" w:eastAsia="仿宋" w:cs="仿宋"/>
                <w:color w:val="000000"/>
                <w:sz w:val="24"/>
              </w:rPr>
            </w:pPr>
            <w:r>
              <w:rPr>
                <w:rFonts w:hint="eastAsia" w:ascii="仿宋" w:hAnsi="仿宋" w:eastAsia="仿宋" w:cs="仿宋"/>
                <w:color w:val="000000"/>
                <w:sz w:val="24"/>
              </w:rPr>
              <w:t>累计得分＝商务得分＋质量技术部分得分＋价格得分</w:t>
            </w:r>
          </w:p>
        </w:tc>
      </w:tr>
    </w:tbl>
    <w:p>
      <w:pPr>
        <w:autoSpaceDE w:val="0"/>
        <w:autoSpaceDN w:val="0"/>
        <w:adjustRightInd w:val="0"/>
        <w:spacing w:line="360" w:lineRule="auto"/>
        <w:jc w:val="left"/>
        <w:outlineLvl w:val="1"/>
        <w:rPr>
          <w:rFonts w:ascii="仿宋" w:hAnsi="仿宋" w:eastAsia="仿宋" w:cs="仿宋"/>
          <w:color w:val="000000"/>
          <w:sz w:val="24"/>
        </w:rPr>
      </w:pPr>
    </w:p>
    <w:p>
      <w:pPr>
        <w:spacing w:line="276" w:lineRule="auto"/>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2MmVhNDYyODJiZTY5YjI1YWNkNzk4ZjJlNDlhMTgifQ=="/>
  </w:docVars>
  <w:rsids>
    <w:rsidRoot w:val="00417F47"/>
    <w:rsid w:val="001C6B6A"/>
    <w:rsid w:val="00407DA1"/>
    <w:rsid w:val="00417F47"/>
    <w:rsid w:val="00554D95"/>
    <w:rsid w:val="00561A6B"/>
    <w:rsid w:val="006A7275"/>
    <w:rsid w:val="008627D7"/>
    <w:rsid w:val="00A432A1"/>
    <w:rsid w:val="00A84D9F"/>
    <w:rsid w:val="00E50CA3"/>
    <w:rsid w:val="00E76C2B"/>
    <w:rsid w:val="00E96A6B"/>
    <w:rsid w:val="00EA2C14"/>
    <w:rsid w:val="00F54367"/>
    <w:rsid w:val="012A56AA"/>
    <w:rsid w:val="037C371F"/>
    <w:rsid w:val="222D7D60"/>
    <w:rsid w:val="350C78CF"/>
    <w:rsid w:val="54387465"/>
    <w:rsid w:val="5AF05473"/>
    <w:rsid w:val="7C921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Calibri" w:hAnsi="Calibri" w:eastAsia="宋体" w:cs="Times New Roman"/>
      <w:sz w:val="18"/>
      <w:szCs w:val="18"/>
    </w:rPr>
  </w:style>
  <w:style w:type="character" w:customStyle="1" w:styleId="8">
    <w:name w:val="页脚 Char"/>
    <w:basedOn w:val="6"/>
    <w:link w:val="3"/>
    <w:qFormat/>
    <w:uiPriority w:val="99"/>
    <w:rPr>
      <w:rFonts w:ascii="Calibri" w:hAnsi="Calibri" w:eastAsia="宋体" w:cs="Times New Roman"/>
      <w:sz w:val="18"/>
      <w:szCs w:val="18"/>
    </w:rPr>
  </w:style>
  <w:style w:type="character" w:customStyle="1" w:styleId="9">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2</Pages>
  <Words>914</Words>
  <Characters>946</Characters>
  <Lines>7</Lines>
  <Paragraphs>1</Paragraphs>
  <TotalTime>189</TotalTime>
  <ScaleCrop>false</ScaleCrop>
  <LinksUpToDate>false</LinksUpToDate>
  <CharactersWithSpaces>947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2022-06-17T07:57:00Z</dcterms:created>
  <dc:creator>Micorosoft</dc:creator>
  <cp:lastModifiedBy>傅玉辉</cp:lastModifiedBy>
  <cp:lastPrinted>2023-06-21T01:35:22Z</cp:lastPrinted>
  <dcterms:modified xsi:type="dcterms:W3CDTF">2023-06-21T02:09:03Z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31ABBDCC1B4247E2B953033F4271C2E5_12</vt:lpwstr>
  </property>
</Properties>
</file>