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6"/>
          <w:szCs w:val="36"/>
        </w:rPr>
      </w:pPr>
      <w:bookmarkStart w:id="0" w:name="_GoBack"/>
      <w:r>
        <w:rPr>
          <w:rFonts w:hint="eastAsia"/>
          <w:sz w:val="36"/>
          <w:szCs w:val="36"/>
        </w:rPr>
        <w:t>住房城乡建设部办公厅关于做好取消城市园林绿化企业资质核准行政许可事项相关工作的通知</w:t>
      </w:r>
    </w:p>
    <w:bookmarkEnd w:id="0"/>
    <w:p>
      <w:pPr>
        <w:jc w:val="center"/>
        <w:rPr>
          <w:rFonts w:hint="eastAsia"/>
          <w:sz w:val="30"/>
          <w:szCs w:val="30"/>
        </w:rPr>
      </w:pPr>
      <w:r>
        <w:rPr>
          <w:rFonts w:hint="eastAsia"/>
          <w:sz w:val="24"/>
          <w:szCs w:val="24"/>
        </w:rPr>
        <w:t>建办城[2017]27号</w:t>
      </w:r>
    </w:p>
    <w:p>
      <w:pPr>
        <w:ind w:firstLine="600" w:firstLineChars="200"/>
        <w:rPr>
          <w:rFonts w:hint="eastAsia"/>
          <w:sz w:val="30"/>
          <w:szCs w:val="30"/>
        </w:rPr>
      </w:pPr>
      <w:r>
        <w:rPr>
          <w:rFonts w:hint="eastAsia"/>
          <w:sz w:val="30"/>
          <w:szCs w:val="30"/>
        </w:rPr>
        <w:t>各省、自治区住房城乡建设厅，北京市园林绿化局，上海市绿化和市容管理局，天津市市容和园林管理委员会，重庆市园林事业管理局，新疆生产建设兵团建设局、军委后勤保障部军事设施建设局：</w:t>
      </w:r>
    </w:p>
    <w:p>
      <w:pPr>
        <w:rPr>
          <w:rFonts w:hint="eastAsia"/>
          <w:sz w:val="30"/>
          <w:szCs w:val="30"/>
        </w:rPr>
      </w:pPr>
      <w:r>
        <w:rPr>
          <w:rFonts w:hint="eastAsia"/>
          <w:sz w:val="30"/>
          <w:szCs w:val="30"/>
        </w:rPr>
        <w:t>　　为贯彻落实《国务院关于修改和废止部分行政法规的决定》（国务院令第676号）关于删除《城市绿化条例》第十六条“城市绿化工程的施工，应当委托持有相应资格证书的单位承担”的决定，做好相关工作，现将有关事项通知如下：</w:t>
      </w:r>
    </w:p>
    <w:p>
      <w:pPr>
        <w:rPr>
          <w:rFonts w:hint="eastAsia"/>
          <w:sz w:val="30"/>
          <w:szCs w:val="30"/>
        </w:rPr>
      </w:pPr>
      <w:r>
        <w:rPr>
          <w:rFonts w:hint="eastAsia"/>
          <w:sz w:val="30"/>
          <w:szCs w:val="30"/>
        </w:rPr>
        <w:t>　　一、各级住房城乡建设（园林绿化）主管部门不再受理城市园林绿化企业资质核准的相关申请。</w:t>
      </w:r>
    </w:p>
    <w:p>
      <w:pPr>
        <w:rPr>
          <w:rFonts w:hint="eastAsia"/>
          <w:sz w:val="30"/>
          <w:szCs w:val="30"/>
        </w:rPr>
      </w:pPr>
      <w:r>
        <w:rPr>
          <w:rFonts w:hint="eastAsia"/>
          <w:sz w:val="30"/>
          <w:szCs w:val="30"/>
        </w:rPr>
        <w:t>　　二、各级住房城乡建设（园林绿化）主管部门不得以任何方式，强制要求将城市园林绿化企业资质或市政公用工程施工总承包等资质作为承包园林绿化工程施工业务的条件。</w:t>
      </w:r>
    </w:p>
    <w:p>
      <w:pPr>
        <w:rPr>
          <w:rFonts w:hint="eastAsia"/>
          <w:sz w:val="30"/>
          <w:szCs w:val="30"/>
        </w:rPr>
      </w:pPr>
      <w:r>
        <w:rPr>
          <w:rFonts w:hint="eastAsia"/>
          <w:sz w:val="30"/>
          <w:szCs w:val="30"/>
        </w:rPr>
        <w:t>　　三、各地要按照国务院推进简政放权、放管结合、优化服务改革的要求，创新城市园林绿化市场管理方式，探索建立健全园林绿化企业信用评价、守信激励、失信惩戒等信用管理制度，加强事中事后监管，维护市场公平竞争秩序。</w:t>
      </w:r>
    </w:p>
    <w:p>
      <w:pPr>
        <w:rPr>
          <w:rFonts w:hint="eastAsia"/>
          <w:sz w:val="30"/>
          <w:szCs w:val="30"/>
        </w:rPr>
      </w:pPr>
      <w:r>
        <w:rPr>
          <w:rFonts w:hint="eastAsia"/>
          <w:sz w:val="30"/>
          <w:szCs w:val="30"/>
        </w:rPr>
        <w:t>　　四、《关于城市园林绿化企业一级资质核准有关事宜的通知》（建办城函[2015]133号）自本通知印发之日起废止。</w:t>
      </w:r>
    </w:p>
    <w:p>
      <w:pPr>
        <w:rPr>
          <w:rFonts w:hint="eastAsia"/>
          <w:sz w:val="30"/>
          <w:szCs w:val="30"/>
        </w:rPr>
      </w:pPr>
    </w:p>
    <w:p>
      <w:pPr>
        <w:rPr>
          <w:rFonts w:hint="eastAsia"/>
          <w:sz w:val="30"/>
          <w:szCs w:val="30"/>
        </w:rPr>
      </w:pPr>
      <w:r>
        <w:rPr>
          <w:rFonts w:hint="eastAsia"/>
          <w:sz w:val="30"/>
          <w:szCs w:val="30"/>
        </w:rPr>
        <w:t>　　此前有关园林绿化企业管理文件规定与本通知不一致的，均以本通知为准。</w:t>
      </w:r>
    </w:p>
    <w:p>
      <w:pPr>
        <w:rPr>
          <w:rFonts w:hint="eastAsia"/>
          <w:sz w:val="30"/>
          <w:szCs w:val="30"/>
        </w:rPr>
      </w:pPr>
    </w:p>
    <w:p>
      <w:pPr>
        <w:rPr>
          <w:rFonts w:hint="eastAsia"/>
          <w:sz w:val="30"/>
          <w:szCs w:val="30"/>
        </w:rPr>
      </w:pPr>
    </w:p>
    <w:p>
      <w:pPr>
        <w:jc w:val="right"/>
        <w:rPr>
          <w:rFonts w:hint="eastAsia"/>
          <w:sz w:val="30"/>
          <w:szCs w:val="30"/>
        </w:rPr>
      </w:pPr>
      <w:r>
        <w:rPr>
          <w:rFonts w:hint="eastAsia"/>
          <w:sz w:val="30"/>
          <w:szCs w:val="30"/>
        </w:rPr>
        <w:t>　　　　　　　　　中华人民共和国住房和城乡建设部办公厅</w:t>
      </w:r>
    </w:p>
    <w:p>
      <w:pPr>
        <w:jc w:val="right"/>
        <w:rPr>
          <w:rFonts w:hint="eastAsia"/>
          <w:sz w:val="30"/>
          <w:szCs w:val="30"/>
        </w:rPr>
      </w:pPr>
      <w:r>
        <w:rPr>
          <w:rFonts w:hint="eastAsia"/>
          <w:sz w:val="30"/>
          <w:szCs w:val="30"/>
        </w:rPr>
        <w:t>　　　　　　　　　　　　　　　　　　　2017年4月13日</w:t>
      </w:r>
    </w:p>
    <w:p>
      <w:pPr>
        <w:jc w:val="right"/>
        <w:rPr>
          <w:rFonts w:hint="eastAsia"/>
          <w:sz w:val="30"/>
          <w:szCs w:val="30"/>
        </w:rPr>
      </w:pPr>
    </w:p>
    <w:p>
      <w:pPr>
        <w:rPr>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 w:name="宋体 ，Arial">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187947"/>
    <w:rsid w:val="541879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4">
    <w:name w:val="FollowedHyperlink"/>
    <w:basedOn w:val="3"/>
    <w:uiPriority w:val="0"/>
    <w:rPr>
      <w:color w:val="000000"/>
      <w:sz w:val="18"/>
      <w:szCs w:val="18"/>
      <w:u w:val="none"/>
      <w:bdr w:val="none" w:color="auto" w:sz="0" w:space="0"/>
    </w:rPr>
  </w:style>
  <w:style w:type="character" w:styleId="5">
    <w:name w:val="Hyperlink"/>
    <w:basedOn w:val="3"/>
    <w:uiPriority w:val="0"/>
    <w:rPr>
      <w:color w:val="000000"/>
      <w:sz w:val="18"/>
      <w:szCs w:val="18"/>
      <w:u w:val="none"/>
      <w:bdr w:val="none" w:color="auto" w:sz="0" w:space="0"/>
    </w:rPr>
  </w:style>
  <w:style w:type="paragraph" w:customStyle="1" w:styleId="7">
    <w:name w:val="pbj"/>
    <w:basedOn w:val="1"/>
    <w:uiPriority w:val="0"/>
    <w:pPr>
      <w:jc w:val="left"/>
    </w:pPr>
    <w:rPr>
      <w:kern w:val="0"/>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2017-11-28T03:00:00Z</dcterms:created>
  <dc:creator>Administrator</dc:creator>
  <cp:lastModifiedBy>Administrator</cp:lastModifiedBy>
  <dcterms:modified xsi:type="dcterms:W3CDTF">2017-11-28T03:04:18Z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