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F9D6BC2">
      <w:pPr>
        <w:spacing w:line="660" w:lineRule="exact"/>
        <w:jc w:val="center"/>
        <w:rPr>
          <w:rFonts w:hint="default" w:ascii="仿宋" w:hAnsi="仿宋" w:eastAsia="仿宋" w:cs="仿宋"/>
          <w:b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骨伤学院多功能微观力学测试系统采购项目</w:t>
      </w:r>
    </w:p>
    <w:p w14:paraId="37E226D2">
      <w:pPr>
        <w:widowControl/>
        <w:ind w:right="400"/>
        <w:jc w:val="center"/>
        <w:rPr>
          <w:rFonts w:hint="eastAsia" w:ascii="仿宋" w:hAnsi="仿宋" w:eastAsia="仿宋" w:cs="宋体"/>
          <w:b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</w:t>
      </w:r>
    </w:p>
    <w:p w14:paraId="5044F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  <w:rPr>
          <w:rFonts w:hint="default" w:ascii="仿宋" w:hAnsi="仿宋" w:eastAsia="仿宋"/>
          <w:b/>
          <w:bCs/>
          <w:color w:val="00000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/>
          <w:b/>
          <w:bCs/>
          <w:color w:val="000000"/>
          <w:kern w:val="0"/>
          <w:sz w:val="24"/>
          <w:szCs w:val="24"/>
          <w:highlight w:val="none"/>
        </w:rPr>
        <w:t>多功能微观力学测试系统</w:t>
      </w:r>
      <w:r>
        <w:rPr>
          <w:rFonts w:hint="eastAsia" w:ascii="仿宋" w:hAnsi="仿宋" w:eastAsia="仿宋"/>
          <w:b/>
          <w:bCs/>
          <w:color w:val="000000"/>
          <w:kern w:val="0"/>
          <w:sz w:val="24"/>
          <w:szCs w:val="24"/>
          <w:highlight w:val="none"/>
          <w:lang w:val="en-US" w:eastAsia="zh-CN"/>
        </w:rPr>
        <w:t>1套</w:t>
      </w:r>
    </w:p>
    <w:p w14:paraId="009536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0" w:firstLineChars="0"/>
        <w:textAlignment w:val="auto"/>
        <w:rPr>
          <w:rFonts w:hint="default" w:ascii="Times New Roman" w:hAnsi="Times New Roman" w:eastAsia="仿宋" w:cs="仿宋"/>
          <w:b/>
          <w:color w:val="00000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b/>
          <w:color w:val="000000"/>
          <w:kern w:val="0"/>
          <w:sz w:val="24"/>
          <w:szCs w:val="24"/>
          <w:highlight w:val="none"/>
          <w:lang w:val="en-US" w:eastAsia="zh-CN"/>
        </w:rPr>
        <w:t>一、技术参数</w:t>
      </w:r>
    </w:p>
    <w:p w14:paraId="16820B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具备2个水平轴X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，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Y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，1个垂直轴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Z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，1个扭转T轴，以及运动控制器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。</w:t>
      </w:r>
    </w:p>
    <w:p w14:paraId="1BCD94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★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2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测试平台X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Y轴的位移分辨率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≤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0.5</w:t>
      </w:r>
      <w:r>
        <w:rPr>
          <w:rFonts w:hint="default" w:ascii="Times New Roman" w:hAnsi="Times New Roman" w:eastAsia="仿宋" w:cs="Times New Roman"/>
          <w:b w:val="0"/>
          <w:bCs/>
          <w:color w:val="000000"/>
          <w:kern w:val="0"/>
          <w:sz w:val="24"/>
          <w:szCs w:val="24"/>
          <w:highlight w:val="none"/>
        </w:rPr>
        <w:t>μm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，Z轴分辨率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≤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0.1</w:t>
      </w:r>
      <w:r>
        <w:rPr>
          <w:rFonts w:hint="default" w:ascii="Times New Roman" w:hAnsi="Times New Roman" w:eastAsia="仿宋" w:cs="Times New Roman"/>
          <w:b w:val="0"/>
          <w:bCs/>
          <w:color w:val="000000"/>
          <w:kern w:val="0"/>
          <w:sz w:val="24"/>
          <w:szCs w:val="24"/>
          <w:highlight w:val="none"/>
        </w:rPr>
        <w:t>μm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。</w:t>
      </w:r>
    </w:p>
    <w:p w14:paraId="502EF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3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扭转轴可360度旋转，分辨率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≤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0.5度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。</w:t>
      </w:r>
    </w:p>
    <w:p w14:paraId="049850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4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数据获取频率：可调范围为10至2500Hz（所有通道）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。</w:t>
      </w:r>
    </w:p>
    <w:p w14:paraId="28408D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5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测试平台行程范围X，Z轴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≥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100mm，Y轴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≥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50mm。</w:t>
      </w:r>
    </w:p>
    <w:p w14:paraId="2AAF7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6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配备多轴传感器，量程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≥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250N/10N.m，可测试X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Y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Z方向的力，XYZ方向分辨率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  <w:lang w:eastAsia="zh-CN"/>
        </w:rPr>
        <w:t>≤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12.5mN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扭转分辨率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  <w:lang w:eastAsia="zh-CN"/>
        </w:rPr>
        <w:t>≤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0.5N.mm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。</w:t>
      </w:r>
    </w:p>
    <w:p w14:paraId="0A192C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7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配备单轴传感器3只，量程分别不小于250N，10N，和0.25N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。</w:t>
      </w:r>
    </w:p>
    <w:p w14:paraId="7B0EB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8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配备同步成像系统，使用面阵相机和手动调节镜头。</w:t>
      </w:r>
    </w:p>
    <w:p w14:paraId="37EF6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9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主要配件包含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含水浴功能的测试台一套，球形压头一套（直径D=0.3,0.5,1,2,5mm），平面压头一套（直径D=1,2,3,4,5,8,10,12,12.5,31.75mm)</w:t>
      </w:r>
      <w:r>
        <w:rPr>
          <w:rFonts w:hint="eastAsia" w:eastAsia="仿宋" w:cs="仿宋"/>
          <w:b w:val="0"/>
          <w:bCs/>
          <w:color w:val="000000"/>
          <w:kern w:val="0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不同类型拉伸夹具共三套，三点弯曲夹具一套，侧限压缩夹具一套，搭接剪切测试夹具一套，多孔板夹持夹具一套。</w:t>
      </w:r>
    </w:p>
    <w:p w14:paraId="503765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10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能进行压缩、拉伸、剪切、扭转、</w:t>
      </w:r>
      <w:r>
        <w:rPr>
          <w:rFonts w:hint="eastAsia" w:eastAsia="仿宋" w:cs="仿宋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弯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曲、压痕测试和三维轮廓测试。</w:t>
      </w:r>
    </w:p>
    <w:p w14:paraId="25C09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11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能对不规则样品表面自动进行三维自动压痕测试。</w:t>
      </w:r>
    </w:p>
    <w:p w14:paraId="6AB49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12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对所有轴的位移、力或扭矩信息都可实时显示。</w:t>
      </w:r>
    </w:p>
    <w:p w14:paraId="3DFAA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13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可在动态、静态和不同波形条件下进行加载。</w:t>
      </w:r>
    </w:p>
    <w:p w14:paraId="6A7C0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14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系统软件能实时保存测试图像，最大频率</w:t>
      </w:r>
      <w:r>
        <w:rPr>
          <w:rFonts w:hint="default" w:ascii="Times New Roman" w:hAnsi="Times New Roman" w:eastAsia="仿宋" w:cs="Arial"/>
          <w:b w:val="0"/>
          <w:bCs w:val="0"/>
          <w:color w:val="auto"/>
          <w:sz w:val="24"/>
          <w:szCs w:val="24"/>
          <w:highlight w:val="none"/>
        </w:rPr>
        <w:t>≥</w:t>
      </w:r>
      <w:r>
        <w:rPr>
          <w:rFonts w:hint="eastAsia" w:ascii="Times New Roman" w:hAnsi="Times New Roman" w:eastAsia="仿宋" w:cs="仿宋"/>
          <w:b w:val="0"/>
          <w:bCs/>
          <w:color w:val="auto"/>
          <w:kern w:val="0"/>
          <w:sz w:val="24"/>
          <w:szCs w:val="24"/>
          <w:highlight w:val="none"/>
        </w:rPr>
        <w:t>5Hz。</w:t>
      </w:r>
    </w:p>
    <w:p w14:paraId="49A50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15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系统测试软件至少能编辑斜坡松弛曲线，扭转曲线，蠕变曲线，正弦曲线，抛物线曲线，三维法向压痕等测试功能。</w:t>
      </w:r>
    </w:p>
    <w:p w14:paraId="09AFCD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720" w:firstLineChars="3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16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配置图像映射软件，能对图像测试点进行定位。</w:t>
      </w:r>
    </w:p>
    <w:p w14:paraId="200B52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</w:rPr>
        <w:t>▲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17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仿宋" w:cs="仿宋"/>
          <w:b w:val="0"/>
          <w:bCs/>
          <w:color w:val="000000"/>
          <w:kern w:val="0"/>
          <w:sz w:val="24"/>
          <w:szCs w:val="24"/>
          <w:highlight w:val="none"/>
        </w:rPr>
        <w:t>配置数据分析软件，可以分析各种类型的定量值数据，绘制力-时间-位移曲线，并可获取取值范围内的最大最小值，平均值，积分，斜率，压痕测试弹性模量，正弦曲线，孔隙弹性模型，厚度等。</w:t>
      </w:r>
    </w:p>
    <w:p w14:paraId="2D7438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0" w:firstLineChars="0"/>
        <w:textAlignment w:val="auto"/>
        <w:rPr>
          <w:rFonts w:hint="eastAsia" w:ascii="Times New Roman" w:hAnsi="Times New Roman" w:eastAsia="仿宋" w:cs="仿宋"/>
          <w:b/>
          <w:color w:val="00000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b/>
          <w:color w:val="000000"/>
          <w:kern w:val="0"/>
          <w:sz w:val="24"/>
          <w:szCs w:val="24"/>
          <w:highlight w:val="none"/>
          <w:lang w:val="en-US" w:eastAsia="zh-CN"/>
        </w:rPr>
        <w:t>二、配置要求</w:t>
      </w:r>
    </w:p>
    <w:tbl>
      <w:tblPr>
        <w:tblStyle w:val="2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6540"/>
        <w:gridCol w:w="1176"/>
      </w:tblGrid>
      <w:tr w14:paraId="17523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  <w:jc w:val="center"/>
        </w:trPr>
        <w:tc>
          <w:tcPr>
            <w:tcW w:w="471" w:type="pct"/>
            <w:noWrap w:val="0"/>
            <w:vAlign w:val="center"/>
          </w:tcPr>
          <w:p w14:paraId="65F24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837" w:type="pct"/>
            <w:noWrap w:val="0"/>
            <w:vAlign w:val="center"/>
          </w:tcPr>
          <w:p w14:paraId="36FBD7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" w:cs="宋体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名称</w:t>
            </w:r>
          </w:p>
        </w:tc>
        <w:tc>
          <w:tcPr>
            <w:tcW w:w="690" w:type="pct"/>
            <w:noWrap w:val="0"/>
            <w:vAlign w:val="center"/>
          </w:tcPr>
          <w:p w14:paraId="35E45C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ascii="Times New Roman" w:hAnsi="Times New Roman" w:eastAsia="仿宋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数量</w:t>
            </w:r>
          </w:p>
        </w:tc>
      </w:tr>
      <w:tr w14:paraId="2FFC1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471" w:type="pct"/>
            <w:noWrap w:val="0"/>
            <w:vAlign w:val="center"/>
          </w:tcPr>
          <w:p w14:paraId="6B2685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837" w:type="pct"/>
            <w:noWrap w:val="0"/>
            <w:vAlign w:val="center"/>
          </w:tcPr>
          <w:p w14:paraId="04EE2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测试主机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支架</w:t>
            </w:r>
          </w:p>
        </w:tc>
        <w:tc>
          <w:tcPr>
            <w:tcW w:w="690" w:type="pct"/>
            <w:noWrap w:val="0"/>
            <w:vAlign w:val="center"/>
          </w:tcPr>
          <w:p w14:paraId="2F053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个</w:t>
            </w:r>
          </w:p>
        </w:tc>
      </w:tr>
      <w:tr w14:paraId="6C2A7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471" w:type="pct"/>
            <w:noWrap w:val="0"/>
            <w:vAlign w:val="center"/>
          </w:tcPr>
          <w:p w14:paraId="213E2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837" w:type="pct"/>
            <w:noWrap w:val="0"/>
            <w:vAlign w:val="center"/>
          </w:tcPr>
          <w:p w14:paraId="11476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多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轴运动控制器</w:t>
            </w:r>
          </w:p>
        </w:tc>
        <w:tc>
          <w:tcPr>
            <w:tcW w:w="690" w:type="pct"/>
            <w:noWrap w:val="0"/>
            <w:vAlign w:val="center"/>
          </w:tcPr>
          <w:p w14:paraId="39CCDD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1E81A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471" w:type="pct"/>
            <w:noWrap w:val="0"/>
            <w:vAlign w:val="center"/>
          </w:tcPr>
          <w:p w14:paraId="52AEC9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837" w:type="pct"/>
            <w:noWrap w:val="0"/>
            <w:vAlign w:val="center"/>
          </w:tcPr>
          <w:p w14:paraId="2396AA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X轴，Y轴，Z轴，T轴</w:t>
            </w:r>
          </w:p>
        </w:tc>
        <w:tc>
          <w:tcPr>
            <w:tcW w:w="690" w:type="pct"/>
            <w:noWrap w:val="0"/>
            <w:vAlign w:val="center"/>
          </w:tcPr>
          <w:p w14:paraId="0067B0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647E0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  <w:jc w:val="center"/>
        </w:trPr>
        <w:tc>
          <w:tcPr>
            <w:tcW w:w="471" w:type="pct"/>
            <w:noWrap w:val="0"/>
            <w:vAlign w:val="center"/>
          </w:tcPr>
          <w:p w14:paraId="5716E5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3837" w:type="pct"/>
            <w:noWrap w:val="0"/>
            <w:vAlign w:val="center"/>
          </w:tcPr>
          <w:p w14:paraId="1A48A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多轴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eastAsia="zh-CN"/>
              </w:rPr>
              <w:t>测力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传感器</w:t>
            </w:r>
          </w:p>
        </w:tc>
        <w:tc>
          <w:tcPr>
            <w:tcW w:w="690" w:type="pct"/>
            <w:noWrap w:val="0"/>
            <w:vAlign w:val="center"/>
          </w:tcPr>
          <w:p w14:paraId="226D82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64211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471" w:type="pct"/>
            <w:noWrap w:val="0"/>
            <w:vAlign w:val="center"/>
          </w:tcPr>
          <w:p w14:paraId="6CA0E1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3837" w:type="pct"/>
            <w:noWrap w:val="0"/>
            <w:vAlign w:val="center"/>
          </w:tcPr>
          <w:p w14:paraId="437261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单轴测力传感器</w:t>
            </w:r>
          </w:p>
        </w:tc>
        <w:tc>
          <w:tcPr>
            <w:tcW w:w="690" w:type="pct"/>
            <w:noWrap w:val="0"/>
            <w:vAlign w:val="center"/>
          </w:tcPr>
          <w:p w14:paraId="6EAB45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3个</w:t>
            </w:r>
          </w:p>
        </w:tc>
      </w:tr>
      <w:tr w14:paraId="4D5B6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  <w:jc w:val="center"/>
        </w:trPr>
        <w:tc>
          <w:tcPr>
            <w:tcW w:w="471" w:type="pct"/>
            <w:noWrap w:val="0"/>
            <w:vAlign w:val="center"/>
          </w:tcPr>
          <w:p w14:paraId="01834F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3837" w:type="pct"/>
            <w:noWrap w:val="0"/>
            <w:vAlign w:val="center"/>
          </w:tcPr>
          <w:p w14:paraId="5707EB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校准砝码</w:t>
            </w:r>
          </w:p>
        </w:tc>
        <w:tc>
          <w:tcPr>
            <w:tcW w:w="690" w:type="pct"/>
            <w:noWrap w:val="0"/>
            <w:vAlign w:val="center"/>
          </w:tcPr>
          <w:p w14:paraId="685131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44FB1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  <w:jc w:val="center"/>
        </w:trPr>
        <w:tc>
          <w:tcPr>
            <w:tcW w:w="471" w:type="pct"/>
            <w:noWrap w:val="0"/>
            <w:vAlign w:val="center"/>
          </w:tcPr>
          <w:p w14:paraId="5B6CBC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837" w:type="pct"/>
            <w:noWrap w:val="0"/>
            <w:vAlign w:val="center"/>
          </w:tcPr>
          <w:p w14:paraId="20F35D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平压头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套件</w:t>
            </w:r>
          </w:p>
        </w:tc>
        <w:tc>
          <w:tcPr>
            <w:tcW w:w="690" w:type="pct"/>
            <w:noWrap w:val="0"/>
            <w:vAlign w:val="center"/>
          </w:tcPr>
          <w:p w14:paraId="0DD38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05F68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471" w:type="pct"/>
            <w:noWrap w:val="0"/>
            <w:vAlign w:val="center"/>
          </w:tcPr>
          <w:p w14:paraId="385C79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837" w:type="pct"/>
            <w:noWrap w:val="0"/>
            <w:vAlign w:val="center"/>
          </w:tcPr>
          <w:p w14:paraId="46B67A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球形压头套件</w:t>
            </w:r>
          </w:p>
        </w:tc>
        <w:tc>
          <w:tcPr>
            <w:tcW w:w="690" w:type="pct"/>
            <w:noWrap w:val="0"/>
            <w:vAlign w:val="center"/>
          </w:tcPr>
          <w:p w14:paraId="3A599C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3343B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471" w:type="pct"/>
            <w:noWrap w:val="0"/>
            <w:vAlign w:val="center"/>
          </w:tcPr>
          <w:p w14:paraId="6F0EA2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837" w:type="pct"/>
            <w:noWrap w:val="0"/>
            <w:vAlign w:val="center"/>
          </w:tcPr>
          <w:p w14:paraId="48599D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配件一套（含测试腔室，针头套件，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侧限压缩套件</w:t>
            </w: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,棒状样品固定夹具，穿刺夹具，尼龙C型夹具，不锈钢C型夹具，T型拉伸夹具，三点弯曲夹具，搭接剪切夹具，多孔板夹持器，大样品固定平台，胶水等。）</w:t>
            </w:r>
          </w:p>
        </w:tc>
        <w:tc>
          <w:tcPr>
            <w:tcW w:w="690" w:type="pct"/>
            <w:noWrap w:val="0"/>
            <w:vAlign w:val="center"/>
          </w:tcPr>
          <w:p w14:paraId="2D7AE8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15CC6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  <w:jc w:val="center"/>
        </w:trPr>
        <w:tc>
          <w:tcPr>
            <w:tcW w:w="471" w:type="pct"/>
            <w:noWrap w:val="0"/>
            <w:vAlign w:val="center"/>
          </w:tcPr>
          <w:p w14:paraId="4343BD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837" w:type="pct"/>
            <w:noWrap w:val="0"/>
            <w:vAlign w:val="center"/>
          </w:tcPr>
          <w:p w14:paraId="647452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</w:rPr>
              <w:t>带有镜头和支架的彩色相机</w:t>
            </w:r>
          </w:p>
        </w:tc>
        <w:tc>
          <w:tcPr>
            <w:tcW w:w="690" w:type="pct"/>
            <w:noWrap w:val="0"/>
            <w:vAlign w:val="center"/>
          </w:tcPr>
          <w:p w14:paraId="727C05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6E1A1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471" w:type="pct"/>
            <w:noWrap w:val="0"/>
            <w:vAlign w:val="center"/>
          </w:tcPr>
          <w:p w14:paraId="648613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3837" w:type="pct"/>
            <w:noWrap w:val="0"/>
            <w:vAlign w:val="center"/>
          </w:tcPr>
          <w:p w14:paraId="71EB9A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电脑工作站，预装控制系统和分析系统</w:t>
            </w:r>
          </w:p>
        </w:tc>
        <w:tc>
          <w:tcPr>
            <w:tcW w:w="690" w:type="pct"/>
            <w:noWrap w:val="0"/>
            <w:vAlign w:val="center"/>
          </w:tcPr>
          <w:p w14:paraId="783469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center"/>
              <w:textAlignment w:val="auto"/>
              <w:rPr>
                <w:rFonts w:hint="default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</w:tbl>
    <w:p w14:paraId="05F73D22">
      <w:pPr>
        <w:rPr>
          <w:rFonts w:hint="eastAsia" w:ascii="Times New Roman" w:hAnsi="Times New Roman" w:eastAsia="仿宋" w:cs="仿宋"/>
          <w:sz w:val="24"/>
          <w:highlight w:val="none"/>
        </w:rPr>
      </w:pPr>
      <w:bookmarkStart w:id="0" w:name="_GoBack"/>
    </w:p>
    <w:bookmarkEnd w:id="0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HelveticaNeueLT Std Lt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Microsoft YaHei UI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ヒラギノ角ゴ Pro W3">
    <w:altName w:val="Yu Gothic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ewCenturySchlbk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CB6A30">
    <w:pPr>
      <w:pStyle w:val="1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A161CE5">
                          <w:pPr>
                            <w:pStyle w:val="1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161CE5">
                    <w:pPr>
                      <w:pStyle w:val="1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991A08">
    <w:pPr>
      <w:pStyle w:val="1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6F0167"/>
    <w:multiLevelType w:val="multilevel"/>
    <w:tmpl w:val="1C6F0167"/>
    <w:lvl w:ilvl="0" w:tentative="0">
      <w:start w:val="1"/>
      <w:numFmt w:val="japaneseCounting"/>
      <w:suff w:val="space"/>
      <w:lvlText w:val="%1、"/>
      <w:lvlJc w:val="left"/>
      <w:pPr>
        <w:ind w:left="0" w:firstLine="0"/>
      </w:pPr>
      <w:rPr>
        <w:rFonts w:hint="eastAsia" w:eastAsia="宋体"/>
        <w:b w:val="0"/>
        <w:i w:val="0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0" w:firstLine="0"/>
      </w:pPr>
      <w:rPr>
        <w:rFonts w:hint="default" w:ascii="Times New Roman" w:hAnsi="Times New Roman" w:eastAsia="宋体"/>
        <w:b w:val="0"/>
        <w:i w:val="0"/>
      </w:rPr>
    </w:lvl>
    <w:lvl w:ilvl="2" w:tentative="0">
      <w:start w:val="1"/>
      <w:numFmt w:val="decimal"/>
      <w:pStyle w:val="172"/>
      <w:isLgl/>
      <w:suff w:val="space"/>
      <w:lvlText w:val="%1.%2.%3 "/>
      <w:lvlJc w:val="left"/>
      <w:pPr>
        <w:ind w:left="0" w:firstLine="0"/>
      </w:pPr>
      <w:rPr>
        <w:rFonts w:hint="default" w:ascii="Times New Roman" w:hAnsi="Times New Roman"/>
      </w:rPr>
    </w:lvl>
    <w:lvl w:ilvl="3" w:tentative="0">
      <w:start w:val="1"/>
      <w:numFmt w:val="decimal"/>
      <w:isLgl/>
      <w:suff w:val="space"/>
      <w:lvlText w:val="%1.%2.%3.%4 "/>
      <w:lvlJc w:val="left"/>
      <w:pPr>
        <w:ind w:left="851" w:hanging="851"/>
      </w:pPr>
      <w:rPr>
        <w:rFonts w:hint="default" w:ascii="Times New Roman" w:hAnsi="Times New Roman"/>
      </w:rPr>
    </w:lvl>
    <w:lvl w:ilvl="4" w:tentative="0">
      <w:start w:val="1"/>
      <w:numFmt w:val="decimal"/>
      <w:isLgl/>
      <w:suff w:val="space"/>
      <w:lvlText w:val="%1.%2.%3.%4.%5"/>
      <w:lvlJc w:val="left"/>
      <w:pPr>
        <w:ind w:left="992" w:hanging="992"/>
      </w:pPr>
      <w:rPr>
        <w:rFonts w:hint="default" w:ascii="Times New Roman" w:hAnsi="Times New Roman"/>
      </w:rPr>
    </w:lvl>
    <w:lvl w:ilvl="5" w:tentative="0">
      <w:start w:val="1"/>
      <w:numFmt w:val="decimal"/>
      <w:isLgl/>
      <w:suff w:val="space"/>
      <w:lvlText w:val="%1.%2.%3.%4.%5.%6"/>
      <w:lvlJc w:val="left"/>
      <w:pPr>
        <w:ind w:left="1134" w:hanging="1134"/>
      </w:pPr>
      <w:rPr>
        <w:rFonts w:hint="default" w:ascii="Times New Roman" w:hAnsi="Times New Roman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1">
    <w:nsid w:val="1D5755D3"/>
    <w:multiLevelType w:val="multilevel"/>
    <w:tmpl w:val="1D5755D3"/>
    <w:lvl w:ilvl="0" w:tentative="0">
      <w:start w:val="1"/>
      <w:numFmt w:val="bullet"/>
      <w:pStyle w:val="154"/>
      <w:lvlText w:val=""/>
      <w:lvlJc w:val="left"/>
      <w:pPr>
        <w:tabs>
          <w:tab w:val="left" w:pos="709"/>
        </w:tabs>
        <w:ind w:left="709" w:hanging="425"/>
      </w:pPr>
      <w:rPr>
        <w:rFonts w:hint="default" w:ascii="Wingdings" w:hAnsi="Wingdings" w:cs="Wingdings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w w:val="100"/>
        <w:position w:val="2"/>
        <w:sz w:val="16"/>
        <w:szCs w:val="16"/>
        <w:vertAlign w:val="baseline"/>
      </w:rPr>
    </w:lvl>
    <w:lvl w:ilvl="1" w:tentative="0">
      <w:start w:val="1"/>
      <w:numFmt w:val="bullet"/>
      <w:pStyle w:val="125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2">
    <w:nsid w:val="40A6232E"/>
    <w:multiLevelType w:val="singleLevel"/>
    <w:tmpl w:val="40A6232E"/>
    <w:lvl w:ilvl="0" w:tentative="0">
      <w:start w:val="10"/>
      <w:numFmt w:val="decimal"/>
      <w:pStyle w:val="8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