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B6E1D">
      <w:pPr>
        <w:keepNext w:val="0"/>
        <w:keepLines w:val="0"/>
        <w:widowControl/>
        <w:suppressLineNumbers w:val="0"/>
        <w:jc w:val="center"/>
        <w:rPr>
          <w:rFonts w:hint="eastAsia" w:ascii="仿宋" w:hAnsi="仿宋"/>
          <w:bCs/>
          <w:color w:val="auto"/>
          <w:sz w:val="28"/>
          <w:szCs w:val="28"/>
        </w:rPr>
      </w:pPr>
      <w:r>
        <w:rPr>
          <w:rFonts w:hint="eastAsia" w:ascii="仿宋" w:hAnsi="仿宋"/>
          <w:b/>
          <w:bCs w:val="0"/>
          <w:color w:val="auto"/>
          <w:sz w:val="32"/>
          <w:szCs w:val="32"/>
          <w:lang w:val="en-US" w:eastAsia="zh-CN"/>
        </w:rPr>
        <w:t>办公自动化系统升级改造</w:t>
      </w:r>
      <w:r>
        <w:rPr>
          <w:rFonts w:hint="eastAsia"/>
          <w:color w:val="auto"/>
          <w:sz w:val="24"/>
          <w:szCs w:val="24"/>
        </w:rPr>
        <w:br w:type="textWrapping"/>
      </w:r>
      <w:r>
        <w:rPr>
          <w:rFonts w:hint="eastAsia" w:ascii="仿宋" w:hAnsi="仿宋"/>
          <w:bCs/>
          <w:color w:val="auto"/>
          <w:sz w:val="28"/>
          <w:szCs w:val="28"/>
          <w:lang w:val="en-US" w:eastAsia="zh-CN"/>
        </w:rPr>
        <w:t>一、</w:t>
      </w:r>
      <w:r>
        <w:rPr>
          <w:rFonts w:hint="eastAsia" w:ascii="仿宋" w:hAnsi="仿宋"/>
          <w:bCs/>
          <w:color w:val="auto"/>
          <w:sz w:val="28"/>
          <w:szCs w:val="28"/>
        </w:rPr>
        <w:t>底层（基础）平台：包含组织权限引擎、门户引擎、流程引擎、内容引擎、搜索引擎、报表引擎、运维中心、日志中心</w:t>
      </w:r>
      <w:r>
        <w:rPr>
          <w:rFonts w:hint="eastAsia" w:ascii="仿宋" w:hAnsi="仿宋"/>
          <w:bCs/>
          <w:color w:val="auto"/>
          <w:sz w:val="28"/>
          <w:szCs w:val="28"/>
          <w:lang w:eastAsia="zh-CN"/>
        </w:rPr>
        <w:t>；</w:t>
      </w:r>
      <w:r>
        <w:rPr>
          <w:rFonts w:hint="eastAsia" w:ascii="仿宋" w:hAnsi="仿宋"/>
          <w:bCs/>
          <w:color w:val="auto"/>
          <w:sz w:val="28"/>
          <w:szCs w:val="28"/>
        </w:rPr>
        <w:t>包含组织结构管理、权限分配、基础人事信息、系统运维及日志管理。</w:t>
      </w:r>
    </w:p>
    <w:p w14:paraId="0C0FCC82">
      <w:pPr>
        <w:keepNext w:val="0"/>
        <w:keepLines w:val="0"/>
        <w:widowControl/>
        <w:suppressLineNumbers w:val="0"/>
        <w:ind w:firstLine="420" w:firstLineChars="0"/>
        <w:jc w:val="left"/>
        <w:rPr>
          <w:rFonts w:hint="eastAsia" w:ascii="仿宋" w:hAnsi="仿宋"/>
          <w:bCs/>
          <w:color w:val="auto"/>
          <w:sz w:val="28"/>
          <w:szCs w:val="28"/>
          <w:lang w:val="en-US" w:eastAsia="zh-CN"/>
        </w:rPr>
      </w:pPr>
      <w:r>
        <w:rPr>
          <w:rFonts w:hint="eastAsia" w:ascii="仿宋" w:hAnsi="仿宋"/>
          <w:bCs/>
          <w:color w:val="auto"/>
          <w:sz w:val="28"/>
          <w:szCs w:val="28"/>
          <w:lang w:val="en-US" w:eastAsia="zh-CN"/>
        </w:rPr>
        <w:t>1.1系统内置安全管理员、审计管理员、系统管理员。支持三员分离，防止业务数据因系统的基础维护而泄漏。</w:t>
      </w:r>
    </w:p>
    <w:p w14:paraId="7E587B26">
      <w:pPr>
        <w:keepNext w:val="0"/>
        <w:keepLines w:val="0"/>
        <w:widowControl/>
        <w:suppressLineNumbers w:val="0"/>
        <w:ind w:firstLine="420" w:firstLineChars="0"/>
        <w:jc w:val="left"/>
        <w:rPr>
          <w:rFonts w:hint="eastAsia" w:ascii="仿宋" w:hAnsi="仿宋"/>
          <w:bCs/>
          <w:color w:val="auto"/>
          <w:sz w:val="28"/>
          <w:szCs w:val="28"/>
          <w:lang w:val="en-US" w:eastAsia="zh-CN"/>
        </w:rPr>
      </w:pPr>
      <w:r>
        <w:rPr>
          <w:rFonts w:hint="eastAsia" w:ascii="仿宋" w:hAnsi="仿宋"/>
          <w:bCs/>
          <w:color w:val="auto"/>
          <w:sz w:val="28"/>
          <w:szCs w:val="28"/>
          <w:lang w:val="en-US" w:eastAsia="zh-CN"/>
        </w:rPr>
        <w:t>1.2协同平台对于密码采用不可逆的信息摘要算法，采用加盐SM3算法。对于附件和配置信息采用SM4对称算法，自主研制的国产商用密码算法（国密算法）。</w:t>
      </w:r>
    </w:p>
    <w:p w14:paraId="5BD5C223">
      <w:pPr>
        <w:keepNext w:val="0"/>
        <w:keepLines w:val="0"/>
        <w:widowControl/>
        <w:suppressLineNumbers w:val="0"/>
        <w:ind w:firstLine="420" w:firstLineChars="0"/>
        <w:jc w:val="left"/>
        <w:rPr>
          <w:rFonts w:hint="eastAsia" w:ascii="仿宋" w:hAnsi="仿宋"/>
          <w:bCs/>
          <w:color w:val="auto"/>
          <w:sz w:val="28"/>
          <w:szCs w:val="28"/>
          <w:lang w:val="en-US" w:eastAsia="zh-CN"/>
        </w:rPr>
      </w:pPr>
      <w:r>
        <w:rPr>
          <w:rFonts w:hint="eastAsia" w:ascii="仿宋" w:hAnsi="仿宋"/>
          <w:bCs/>
          <w:color w:val="auto"/>
          <w:sz w:val="28"/>
          <w:szCs w:val="28"/>
          <w:lang w:val="en-US" w:eastAsia="zh-CN"/>
        </w:rPr>
        <w:t>1.3系统满足商用密码应用安全性评估要求，如系统在测评中发现问题应配合调整。</w:t>
      </w:r>
    </w:p>
    <w:p w14:paraId="5F7FF2DC">
      <w:pPr>
        <w:keepNext w:val="0"/>
        <w:keepLines w:val="0"/>
        <w:widowControl/>
        <w:suppressLineNumbers w:val="0"/>
        <w:ind w:firstLine="420" w:firstLineChars="0"/>
        <w:jc w:val="left"/>
        <w:rPr>
          <w:rFonts w:hint="default" w:ascii="仿宋" w:hAnsi="仿宋"/>
          <w:bCs/>
          <w:color w:val="auto"/>
          <w:sz w:val="28"/>
          <w:szCs w:val="28"/>
          <w:lang w:val="en-US" w:eastAsia="zh-CN"/>
        </w:rPr>
      </w:pPr>
      <w:r>
        <w:rPr>
          <w:rFonts w:hint="eastAsia" w:ascii="仿宋" w:hAnsi="仿宋"/>
          <w:bCs/>
          <w:color w:val="auto"/>
          <w:sz w:val="28"/>
          <w:szCs w:val="28"/>
          <w:lang w:val="en-US" w:eastAsia="zh-CN"/>
        </w:rPr>
        <w:t>1.4应具有数据加密、装置及数据解密，需提供国家认可的</w:t>
      </w:r>
      <w:r>
        <w:rPr>
          <w:rFonts w:hint="default" w:ascii="仿宋" w:hAnsi="仿宋"/>
          <w:bCs/>
          <w:color w:val="auto"/>
          <w:sz w:val="28"/>
          <w:szCs w:val="28"/>
          <w:lang w:val="en-US" w:eastAsia="zh-CN"/>
        </w:rPr>
        <w:t>具有检测资质的检测机构出具的关于数据加密、装置及数据解密的检测报告或相关证书。</w:t>
      </w:r>
    </w:p>
    <w:p w14:paraId="2AA2BF12">
      <w:pPr>
        <w:keepNext w:val="0"/>
        <w:keepLines w:val="0"/>
        <w:widowControl/>
        <w:suppressLineNumbers w:val="0"/>
        <w:ind w:firstLine="420" w:firstLineChars="0"/>
        <w:jc w:val="left"/>
        <w:rPr>
          <w:rFonts w:hint="eastAsia" w:ascii="仿宋" w:hAnsi="仿宋"/>
          <w:bCs/>
          <w:color w:val="auto"/>
          <w:sz w:val="28"/>
          <w:szCs w:val="28"/>
          <w:lang w:val="en-US" w:eastAsia="zh-CN"/>
        </w:rPr>
      </w:pPr>
      <w:r>
        <w:rPr>
          <w:rFonts w:hint="eastAsia" w:ascii="仿宋" w:hAnsi="仿宋"/>
          <w:bCs/>
          <w:color w:val="auto"/>
          <w:sz w:val="28"/>
          <w:szCs w:val="28"/>
          <w:lang w:val="en-US" w:eastAsia="zh-CN"/>
        </w:rPr>
        <w:t>1.5产品应通过信息系统等级保护三级测评，提供检测报告。</w:t>
      </w:r>
    </w:p>
    <w:p w14:paraId="62B7268C">
      <w:pPr>
        <w:pStyle w:val="2"/>
        <w:rPr>
          <w:rFonts w:hint="default"/>
          <w:lang w:val="en-US" w:eastAsia="zh-CN"/>
        </w:rPr>
      </w:pPr>
    </w:p>
    <w:p w14:paraId="5F9990D7">
      <w:pPr>
        <w:numPr>
          <w:ilvl w:val="-1"/>
          <w:numId w:val="0"/>
        </w:numPr>
        <w:rPr>
          <w:rFonts w:hint="eastAsia" w:ascii="仿宋" w:hAnsi="仿宋"/>
          <w:bCs/>
          <w:color w:val="auto"/>
          <w:sz w:val="28"/>
          <w:szCs w:val="28"/>
        </w:rPr>
      </w:pPr>
      <w:r>
        <w:rPr>
          <w:rFonts w:hint="eastAsia" w:ascii="仿宋" w:hAnsi="仿宋"/>
          <w:bCs/>
          <w:color w:val="auto"/>
          <w:sz w:val="28"/>
          <w:szCs w:val="28"/>
          <w:lang w:val="en-US" w:eastAsia="zh-CN"/>
        </w:rPr>
        <w:t>二、</w:t>
      </w:r>
      <w:r>
        <w:rPr>
          <w:rFonts w:hint="eastAsia" w:ascii="仿宋" w:hAnsi="仿宋"/>
          <w:bCs/>
          <w:color w:val="auto"/>
          <w:sz w:val="28"/>
          <w:szCs w:val="28"/>
        </w:rPr>
        <w:t>门户管理平台：工作信息主动推送到门户，建立</w:t>
      </w:r>
      <w:r>
        <w:rPr>
          <w:rFonts w:hint="eastAsia" w:ascii="仿宋" w:hAnsi="仿宋"/>
          <w:bCs/>
          <w:color w:val="auto"/>
          <w:sz w:val="28"/>
          <w:szCs w:val="28"/>
          <w:lang w:val="en-US" w:eastAsia="zh-CN"/>
        </w:rPr>
        <w:t>学校</w:t>
      </w:r>
      <w:r>
        <w:rPr>
          <w:rFonts w:hint="eastAsia" w:ascii="仿宋" w:hAnsi="仿宋"/>
          <w:bCs/>
          <w:color w:val="auto"/>
          <w:sz w:val="28"/>
          <w:szCs w:val="28"/>
        </w:rPr>
        <w:t>在权限管控体系下多元化的信息与应用的展示与发布。可建立不限层级不限数量的门户如个人门户、</w:t>
      </w:r>
      <w:r>
        <w:rPr>
          <w:rFonts w:hint="eastAsia" w:ascii="仿宋" w:hAnsi="仿宋"/>
          <w:bCs/>
          <w:color w:val="auto"/>
          <w:sz w:val="28"/>
          <w:szCs w:val="28"/>
          <w:lang w:val="en-US" w:eastAsia="zh-CN"/>
        </w:rPr>
        <w:t>学校</w:t>
      </w:r>
      <w:r>
        <w:rPr>
          <w:rFonts w:hint="eastAsia" w:ascii="仿宋" w:hAnsi="仿宋"/>
          <w:bCs/>
          <w:color w:val="auto"/>
          <w:sz w:val="28"/>
          <w:szCs w:val="28"/>
        </w:rPr>
        <w:t>门户、部门门户等。提供灵活的门户定制功能，包括门户首页布局调整、内容定制、个人导航栏定制、风格定制、提醒设置等功能，门户配置操作采用零代码图形化界配置</w:t>
      </w:r>
      <w:r>
        <w:rPr>
          <w:rFonts w:hint="eastAsia" w:ascii="仿宋" w:hAnsi="仿宋"/>
          <w:bCs/>
          <w:color w:val="auto"/>
          <w:sz w:val="28"/>
          <w:szCs w:val="28"/>
          <w:lang w:val="en-US" w:eastAsia="zh-CN"/>
        </w:rPr>
        <w:t>界</w:t>
      </w:r>
      <w:r>
        <w:rPr>
          <w:rFonts w:hint="eastAsia" w:ascii="仿宋" w:hAnsi="仿宋"/>
          <w:bCs/>
          <w:color w:val="auto"/>
          <w:sz w:val="28"/>
          <w:szCs w:val="28"/>
        </w:rPr>
        <w:t>面，实现在门户页面以拖拽模块方式进行自由布局。</w:t>
      </w:r>
    </w:p>
    <w:p w14:paraId="3FEAA90A">
      <w:pPr>
        <w:numPr>
          <w:ilvl w:val="0"/>
          <w:numId w:val="0"/>
        </w:numPr>
        <w:ind w:firstLine="420" w:firstLineChars="0"/>
        <w:rPr>
          <w:rFonts w:hint="eastAsia" w:ascii="仿宋" w:hAnsi="仿宋"/>
          <w:bCs/>
          <w:color w:val="auto"/>
          <w:sz w:val="28"/>
          <w:szCs w:val="28"/>
          <w:lang w:val="en-US" w:eastAsia="zh-CN"/>
        </w:rPr>
      </w:pPr>
      <w:r>
        <w:rPr>
          <w:rFonts w:hint="eastAsia" w:ascii="仿宋" w:hAnsi="仿宋"/>
          <w:bCs/>
          <w:color w:val="auto"/>
          <w:sz w:val="28"/>
          <w:szCs w:val="28"/>
          <w:lang w:val="en-US" w:eastAsia="zh-CN"/>
        </w:rPr>
        <w:t>2.1登录背景图片可以设置按指定日期自动更换。</w:t>
      </w:r>
    </w:p>
    <w:p w14:paraId="69FBD795">
      <w:pPr>
        <w:numPr>
          <w:ilvl w:val="0"/>
          <w:numId w:val="0"/>
        </w:numPr>
        <w:ind w:firstLine="420" w:firstLineChars="0"/>
        <w:rPr>
          <w:rFonts w:hint="eastAsia" w:ascii="仿宋" w:hAnsi="仿宋"/>
          <w:bCs/>
          <w:color w:val="auto"/>
          <w:sz w:val="28"/>
          <w:szCs w:val="28"/>
          <w:lang w:val="en-US" w:eastAsia="zh-CN"/>
        </w:rPr>
      </w:pPr>
      <w:r>
        <w:rPr>
          <w:rFonts w:hint="eastAsia" w:ascii="仿宋" w:hAnsi="仿宋"/>
          <w:bCs/>
          <w:color w:val="auto"/>
          <w:sz w:val="28"/>
          <w:szCs w:val="28"/>
          <w:lang w:val="en-US" w:eastAsia="zh-CN"/>
        </w:rPr>
        <w:t>2.2可以自定义系统整体配色，且支持一键切换改变全平台各元素的颜色，如按钮、栏目边框、图标，电脑端和移动端同步生效。</w:t>
      </w:r>
    </w:p>
    <w:p w14:paraId="03CE2E86">
      <w:pPr>
        <w:numPr>
          <w:ilvl w:val="0"/>
          <w:numId w:val="0"/>
        </w:numPr>
        <w:ind w:firstLine="420" w:firstLineChars="0"/>
        <w:rPr>
          <w:rFonts w:hint="default" w:ascii="仿宋" w:hAnsi="仿宋"/>
          <w:bCs/>
          <w:color w:val="auto"/>
          <w:sz w:val="28"/>
          <w:szCs w:val="28"/>
          <w:lang w:val="en-US" w:eastAsia="zh-CN"/>
        </w:rPr>
      </w:pPr>
      <w:r>
        <w:rPr>
          <w:rFonts w:hint="eastAsia" w:ascii="仿宋" w:hAnsi="仿宋"/>
          <w:bCs/>
          <w:color w:val="auto"/>
          <w:sz w:val="28"/>
          <w:szCs w:val="28"/>
          <w:lang w:val="en-US" w:eastAsia="zh-CN"/>
        </w:rPr>
        <w:t>2.3门户首页</w:t>
      </w:r>
      <w:r>
        <w:rPr>
          <w:rFonts w:hint="default" w:ascii="仿宋" w:hAnsi="仿宋"/>
          <w:bCs/>
          <w:color w:val="auto"/>
          <w:sz w:val="28"/>
          <w:szCs w:val="28"/>
          <w:lang w:val="en-US" w:eastAsia="zh-CN"/>
        </w:rPr>
        <w:t>能够提供大字体显示、栏目双行显示、支持后台进行配置。</w:t>
      </w:r>
    </w:p>
    <w:p w14:paraId="3CF3AF16">
      <w:pPr>
        <w:pStyle w:val="2"/>
        <w:rPr>
          <w:rFonts w:hint="default"/>
          <w:lang w:val="en-US" w:eastAsia="zh-CN"/>
        </w:rPr>
      </w:pPr>
    </w:p>
    <w:p w14:paraId="6635B172">
      <w:pPr>
        <w:rPr>
          <w:rFonts w:hint="eastAsia" w:ascii="仿宋" w:hAnsi="仿宋"/>
          <w:bCs/>
          <w:color w:val="auto"/>
          <w:sz w:val="28"/>
          <w:szCs w:val="28"/>
        </w:rPr>
      </w:pPr>
      <w:r>
        <w:rPr>
          <w:rFonts w:hint="eastAsia" w:ascii="仿宋" w:hAnsi="仿宋"/>
          <w:bCs/>
          <w:color w:val="auto"/>
          <w:sz w:val="28"/>
          <w:szCs w:val="28"/>
          <w:lang w:val="en-US" w:eastAsia="zh-CN"/>
        </w:rPr>
        <w:t>三</w:t>
      </w:r>
      <w:r>
        <w:rPr>
          <w:rFonts w:hint="eastAsia" w:ascii="仿宋" w:hAnsi="仿宋"/>
          <w:bCs/>
          <w:color w:val="auto"/>
          <w:sz w:val="28"/>
          <w:szCs w:val="28"/>
        </w:rPr>
        <w:t>、公文管理：</w:t>
      </w:r>
    </w:p>
    <w:p w14:paraId="4D10B8D9">
      <w:pPr>
        <w:rPr>
          <w:rFonts w:hint="eastAsia" w:ascii="仿宋" w:hAnsi="仿宋" w:eastAsiaTheme="minorEastAsia"/>
          <w:bCs/>
          <w:color w:val="auto"/>
          <w:sz w:val="28"/>
          <w:szCs w:val="28"/>
          <w:lang w:val="en-US" w:eastAsia="zh-CN"/>
        </w:rPr>
      </w:pPr>
      <w:r>
        <w:rPr>
          <w:rFonts w:hint="eastAsia" w:ascii="仿宋" w:hAnsi="仿宋"/>
          <w:bCs/>
          <w:color w:val="auto"/>
          <w:sz w:val="28"/>
          <w:szCs w:val="28"/>
        </w:rPr>
        <w:t xml:space="preserve">   3.1</w:t>
      </w:r>
      <w:r>
        <w:rPr>
          <w:rFonts w:hint="eastAsia" w:ascii="仿宋" w:hAnsi="仿宋"/>
          <w:bCs/>
          <w:color w:val="auto"/>
          <w:sz w:val="28"/>
          <w:szCs w:val="28"/>
          <w:lang w:val="en-US" w:eastAsia="zh-CN"/>
        </w:rPr>
        <w:t xml:space="preserve"> </w:t>
      </w:r>
      <w:r>
        <w:rPr>
          <w:rFonts w:hint="eastAsia" w:ascii="仿宋" w:hAnsi="仿宋"/>
          <w:bCs/>
          <w:color w:val="auto"/>
          <w:sz w:val="28"/>
          <w:szCs w:val="28"/>
        </w:rPr>
        <w:t>提供公文设置、发文管理、收文管理、签报管理、公文督办、公文统计、公文档案等</w:t>
      </w:r>
      <w:r>
        <w:rPr>
          <w:rFonts w:hint="eastAsia" w:ascii="仿宋" w:hAnsi="仿宋"/>
          <w:bCs/>
          <w:color w:val="auto"/>
          <w:sz w:val="28"/>
          <w:szCs w:val="28"/>
          <w:lang w:val="en-US" w:eastAsia="zh-CN"/>
        </w:rPr>
        <w:t>功能</w:t>
      </w:r>
      <w:r>
        <w:rPr>
          <w:rFonts w:hint="eastAsia" w:ascii="仿宋" w:hAnsi="仿宋"/>
          <w:bCs/>
          <w:color w:val="auto"/>
          <w:sz w:val="28"/>
          <w:szCs w:val="28"/>
        </w:rPr>
        <w:t>，</w:t>
      </w:r>
      <w:r>
        <w:rPr>
          <w:rFonts w:hint="eastAsia" w:ascii="仿宋" w:hAnsi="仿宋"/>
          <w:bCs/>
          <w:color w:val="auto"/>
          <w:sz w:val="28"/>
          <w:szCs w:val="28"/>
          <w:highlight w:val="none"/>
        </w:rPr>
        <w:t>实现</w:t>
      </w:r>
      <w:r>
        <w:rPr>
          <w:rFonts w:hint="eastAsia" w:ascii="仿宋" w:hAnsi="仿宋"/>
          <w:bCs/>
          <w:color w:val="auto"/>
          <w:sz w:val="28"/>
          <w:szCs w:val="28"/>
          <w:highlight w:val="none"/>
          <w:lang w:val="en-US" w:eastAsia="zh-CN"/>
        </w:rPr>
        <w:t>联合发文</w:t>
      </w:r>
      <w:r>
        <w:rPr>
          <w:rFonts w:hint="eastAsia" w:ascii="仿宋" w:hAnsi="仿宋"/>
          <w:bCs/>
          <w:color w:val="auto"/>
          <w:sz w:val="28"/>
          <w:szCs w:val="28"/>
          <w:highlight w:val="none"/>
          <w:lang w:eastAsia="zh-CN"/>
        </w:rPr>
        <w:t>、</w:t>
      </w:r>
      <w:r>
        <w:rPr>
          <w:rFonts w:hint="eastAsia" w:ascii="仿宋" w:hAnsi="仿宋"/>
          <w:bCs/>
          <w:color w:val="auto"/>
          <w:sz w:val="28"/>
          <w:szCs w:val="28"/>
          <w:highlight w:val="none"/>
        </w:rPr>
        <w:t>文稿审批、签发、套红、</w:t>
      </w:r>
      <w:r>
        <w:rPr>
          <w:rFonts w:hint="eastAsia" w:ascii="仿宋" w:hAnsi="仿宋"/>
          <w:bCs/>
          <w:color w:val="auto"/>
          <w:sz w:val="28"/>
          <w:szCs w:val="28"/>
        </w:rPr>
        <w:t>盖章、分发签收、查阅、打印、归档等完整的公文管理过程；支持预归档</w:t>
      </w:r>
      <w:r>
        <w:rPr>
          <w:rFonts w:hint="eastAsia" w:ascii="仿宋" w:hAnsi="仿宋"/>
          <w:bCs/>
          <w:color w:val="auto"/>
          <w:sz w:val="28"/>
          <w:szCs w:val="28"/>
          <w:lang w:val="en-US" w:eastAsia="zh-CN"/>
        </w:rPr>
        <w:t>配置，</w:t>
      </w:r>
      <w:r>
        <w:rPr>
          <w:rFonts w:hint="eastAsia" w:ascii="仿宋" w:hAnsi="仿宋"/>
          <w:bCs/>
          <w:color w:val="auto"/>
          <w:sz w:val="28"/>
          <w:szCs w:val="28"/>
        </w:rPr>
        <w:t>公文处理后</w:t>
      </w:r>
      <w:r>
        <w:rPr>
          <w:rFonts w:hint="eastAsia" w:ascii="仿宋" w:hAnsi="仿宋"/>
          <w:bCs/>
          <w:color w:val="auto"/>
          <w:sz w:val="28"/>
          <w:szCs w:val="28"/>
          <w:lang w:val="en-US" w:eastAsia="zh-CN"/>
        </w:rPr>
        <w:t>自动</w:t>
      </w:r>
      <w:r>
        <w:rPr>
          <w:rFonts w:hint="eastAsia" w:ascii="仿宋" w:hAnsi="仿宋"/>
          <w:bCs/>
          <w:color w:val="auto"/>
          <w:sz w:val="28"/>
          <w:szCs w:val="28"/>
        </w:rPr>
        <w:t>归档</w:t>
      </w:r>
      <w:r>
        <w:rPr>
          <w:rFonts w:hint="eastAsia" w:ascii="仿宋" w:hAnsi="仿宋"/>
          <w:bCs/>
          <w:color w:val="auto"/>
          <w:sz w:val="28"/>
          <w:szCs w:val="28"/>
          <w:lang w:eastAsia="zh-CN"/>
        </w:rPr>
        <w:t>。</w:t>
      </w:r>
      <w:r>
        <w:rPr>
          <w:rFonts w:hint="eastAsia" w:ascii="仿宋" w:hAnsi="仿宋"/>
          <w:bCs/>
          <w:color w:val="auto"/>
          <w:sz w:val="28"/>
          <w:szCs w:val="28"/>
        </w:rPr>
        <w:t>列表归档允许用户选择归档路径</w:t>
      </w:r>
      <w:r>
        <w:rPr>
          <w:rFonts w:hint="eastAsia" w:ascii="仿宋" w:hAnsi="仿宋"/>
          <w:bCs/>
          <w:color w:val="auto"/>
          <w:sz w:val="28"/>
          <w:szCs w:val="28"/>
          <w:lang w:eastAsia="zh-CN"/>
        </w:rPr>
        <w:t>，</w:t>
      </w:r>
      <w:r>
        <w:rPr>
          <w:rFonts w:hint="eastAsia" w:ascii="仿宋" w:hAnsi="仿宋"/>
          <w:bCs/>
          <w:color w:val="auto"/>
          <w:sz w:val="28"/>
          <w:szCs w:val="28"/>
        </w:rPr>
        <w:t>归档的公文可借阅</w:t>
      </w:r>
      <w:r>
        <w:rPr>
          <w:rFonts w:hint="eastAsia" w:ascii="仿宋" w:hAnsi="仿宋"/>
          <w:bCs/>
          <w:color w:val="auto"/>
          <w:sz w:val="28"/>
          <w:szCs w:val="28"/>
          <w:lang w:eastAsia="zh-CN"/>
        </w:rPr>
        <w:t>，</w:t>
      </w:r>
      <w:r>
        <w:rPr>
          <w:rFonts w:hint="eastAsia" w:ascii="仿宋" w:hAnsi="仿宋"/>
          <w:bCs/>
          <w:color w:val="auto"/>
          <w:sz w:val="28"/>
          <w:szCs w:val="28"/>
        </w:rPr>
        <w:t>公文档案夹可实现共享</w:t>
      </w:r>
      <w:r>
        <w:rPr>
          <w:rFonts w:hint="eastAsia" w:ascii="仿宋" w:hAnsi="仿宋"/>
          <w:bCs/>
          <w:color w:val="auto"/>
          <w:sz w:val="28"/>
          <w:szCs w:val="28"/>
          <w:lang w:eastAsia="zh-CN"/>
        </w:rPr>
        <w:t>。</w:t>
      </w:r>
    </w:p>
    <w:p w14:paraId="38670B1B">
      <w:pPr>
        <w:keepNext w:val="0"/>
        <w:keepLines w:val="0"/>
        <w:widowControl/>
        <w:suppressLineNumbers w:val="0"/>
        <w:ind w:firstLine="420" w:firstLineChars="0"/>
        <w:jc w:val="left"/>
        <w:rPr>
          <w:rFonts w:hint="eastAsia" w:ascii="仿宋" w:hAnsi="仿宋"/>
          <w:bCs/>
          <w:color w:val="auto"/>
          <w:sz w:val="28"/>
          <w:szCs w:val="28"/>
        </w:rPr>
      </w:pPr>
      <w:r>
        <w:rPr>
          <w:rFonts w:hint="eastAsia" w:ascii="仿宋" w:hAnsi="仿宋"/>
          <w:bCs/>
          <w:color w:val="auto"/>
          <w:sz w:val="28"/>
          <w:szCs w:val="28"/>
          <w:lang w:val="en-US" w:eastAsia="zh-CN"/>
        </w:rPr>
        <w:t xml:space="preserve">3.2 </w:t>
      </w:r>
      <w:r>
        <w:rPr>
          <w:rFonts w:hint="eastAsia" w:ascii="仿宋" w:hAnsi="仿宋"/>
          <w:bCs/>
          <w:color w:val="auto"/>
          <w:sz w:val="28"/>
          <w:szCs w:val="28"/>
        </w:rPr>
        <w:t>支持公文单设计器，通过转换技术将在线制作的公文单转换为系统可以识别的格式，实现在系统内拖拽画表单；</w:t>
      </w:r>
    </w:p>
    <w:p w14:paraId="3A14F9A6">
      <w:pPr>
        <w:rPr>
          <w:rFonts w:hint="eastAsia" w:ascii="仿宋" w:hAnsi="仿宋"/>
          <w:bCs/>
          <w:color w:val="auto"/>
          <w:sz w:val="28"/>
          <w:szCs w:val="28"/>
        </w:rPr>
      </w:pPr>
      <w:r>
        <w:rPr>
          <w:rFonts w:hint="eastAsia" w:ascii="仿宋" w:hAnsi="仿宋"/>
          <w:bCs/>
          <w:color w:val="auto"/>
          <w:sz w:val="28"/>
          <w:szCs w:val="28"/>
        </w:rPr>
        <w:t xml:space="preserve">   3.</w:t>
      </w:r>
      <w:r>
        <w:rPr>
          <w:rFonts w:hint="eastAsia" w:ascii="仿宋" w:hAnsi="仿宋"/>
          <w:bCs/>
          <w:color w:val="auto"/>
          <w:sz w:val="28"/>
          <w:szCs w:val="28"/>
          <w:lang w:val="en-US" w:eastAsia="zh-CN"/>
        </w:rPr>
        <w:t xml:space="preserve">3 </w:t>
      </w:r>
      <w:r>
        <w:rPr>
          <w:rFonts w:hint="eastAsia" w:ascii="仿宋" w:hAnsi="仿宋"/>
          <w:bCs/>
          <w:color w:val="auto"/>
          <w:sz w:val="28"/>
          <w:szCs w:val="28"/>
        </w:rPr>
        <w:t>提供公文简化交换的方式：发文直接触发收文办理；</w:t>
      </w:r>
    </w:p>
    <w:p w14:paraId="6E02933E">
      <w:pPr>
        <w:rPr>
          <w:rFonts w:hint="eastAsia" w:ascii="仿宋" w:hAnsi="仿宋"/>
          <w:bCs/>
          <w:color w:val="auto"/>
          <w:sz w:val="28"/>
          <w:szCs w:val="28"/>
        </w:rPr>
      </w:pPr>
      <w:r>
        <w:rPr>
          <w:rFonts w:hint="eastAsia" w:ascii="仿宋" w:hAnsi="仿宋"/>
          <w:bCs/>
          <w:color w:val="auto"/>
          <w:sz w:val="28"/>
          <w:szCs w:val="28"/>
        </w:rPr>
        <w:t xml:space="preserve">   3.</w:t>
      </w:r>
      <w:r>
        <w:rPr>
          <w:rFonts w:hint="eastAsia" w:ascii="仿宋" w:hAnsi="仿宋"/>
          <w:bCs/>
          <w:color w:val="auto"/>
          <w:sz w:val="28"/>
          <w:szCs w:val="28"/>
          <w:lang w:val="en-US" w:eastAsia="zh-CN"/>
        </w:rPr>
        <w:t xml:space="preserve">4 </w:t>
      </w:r>
      <w:r>
        <w:rPr>
          <w:rFonts w:hint="eastAsia" w:ascii="仿宋" w:hAnsi="仿宋"/>
          <w:bCs/>
          <w:color w:val="auto"/>
          <w:sz w:val="28"/>
          <w:szCs w:val="28"/>
        </w:rPr>
        <w:t>三段式文号支持分段授权、专人编号、专文专号、空号断号重用、已占用文号手动释放，移动端给号等全场景；</w:t>
      </w:r>
    </w:p>
    <w:p w14:paraId="1AFDE018">
      <w:pPr>
        <w:rPr>
          <w:rFonts w:hint="default" w:ascii="仿宋" w:hAnsi="仿宋"/>
          <w:bCs/>
          <w:color w:val="auto"/>
          <w:sz w:val="28"/>
          <w:szCs w:val="28"/>
          <w:lang w:val="en-US" w:eastAsia="zh-CN"/>
        </w:rPr>
      </w:pPr>
      <w:r>
        <w:rPr>
          <w:rFonts w:hint="eastAsia" w:ascii="仿宋" w:hAnsi="仿宋"/>
          <w:bCs/>
          <w:color w:val="auto"/>
          <w:sz w:val="28"/>
          <w:szCs w:val="28"/>
          <w:lang w:val="en-US" w:eastAsia="zh-CN"/>
        </w:rPr>
        <w:t xml:space="preserve">   3.5 支持自定义公文流转过程中每个节点的可操作动作，</w:t>
      </w:r>
      <w:r>
        <w:rPr>
          <w:rFonts w:hint="default" w:ascii="仿宋" w:hAnsi="仿宋"/>
          <w:bCs/>
          <w:color w:val="auto"/>
          <w:sz w:val="28"/>
          <w:szCs w:val="28"/>
          <w:lang w:val="en-US" w:eastAsia="zh-CN"/>
        </w:rPr>
        <w:t>灵活配置。</w:t>
      </w:r>
    </w:p>
    <w:p w14:paraId="778C7178">
      <w:pPr>
        <w:ind w:firstLine="420" w:firstLineChars="0"/>
        <w:rPr>
          <w:rFonts w:hint="default" w:ascii="仿宋" w:hAnsi="仿宋"/>
          <w:bCs/>
          <w:color w:val="auto"/>
          <w:sz w:val="28"/>
          <w:szCs w:val="28"/>
          <w:lang w:val="en-US" w:eastAsia="zh-CN"/>
        </w:rPr>
      </w:pPr>
      <w:r>
        <w:rPr>
          <w:rFonts w:hint="default" w:ascii="仿宋" w:hAnsi="仿宋"/>
          <w:bCs/>
          <w:color w:val="auto"/>
          <w:sz w:val="28"/>
          <w:szCs w:val="28"/>
          <w:lang w:val="en-US" w:eastAsia="zh-CN"/>
        </w:rPr>
        <w:t>3.</w:t>
      </w:r>
      <w:r>
        <w:rPr>
          <w:rFonts w:hint="eastAsia" w:ascii="仿宋" w:hAnsi="仿宋"/>
          <w:bCs/>
          <w:color w:val="auto"/>
          <w:sz w:val="28"/>
          <w:szCs w:val="28"/>
          <w:lang w:val="en-US" w:eastAsia="zh-CN"/>
        </w:rPr>
        <w:t>6 公文支持单个公文</w:t>
      </w:r>
      <w:r>
        <w:rPr>
          <w:rFonts w:hint="default" w:ascii="仿宋" w:hAnsi="仿宋"/>
          <w:bCs/>
          <w:color w:val="auto"/>
          <w:sz w:val="28"/>
          <w:szCs w:val="28"/>
          <w:lang w:val="en-US" w:eastAsia="zh-CN"/>
        </w:rPr>
        <w:t>可以一键打包下载文单、正文及附件。</w:t>
      </w:r>
    </w:p>
    <w:p w14:paraId="523BDD35">
      <w:pPr>
        <w:pStyle w:val="2"/>
        <w:rPr>
          <w:rFonts w:hint="default"/>
          <w:lang w:val="en-US" w:eastAsia="zh-CN"/>
        </w:rPr>
      </w:pPr>
    </w:p>
    <w:p w14:paraId="640E4813">
      <w:pPr>
        <w:rPr>
          <w:rFonts w:hint="eastAsia" w:ascii="仿宋" w:hAnsi="仿宋"/>
          <w:bCs/>
          <w:color w:val="auto"/>
          <w:sz w:val="28"/>
          <w:szCs w:val="28"/>
        </w:rPr>
      </w:pPr>
      <w:r>
        <w:rPr>
          <w:rFonts w:hint="eastAsia" w:ascii="仿宋" w:hAnsi="仿宋"/>
          <w:bCs/>
          <w:color w:val="auto"/>
          <w:sz w:val="28"/>
          <w:szCs w:val="28"/>
          <w:lang w:val="en-US" w:eastAsia="zh-CN"/>
        </w:rPr>
        <w:t>四</w:t>
      </w:r>
      <w:r>
        <w:rPr>
          <w:rFonts w:hint="eastAsia" w:ascii="仿宋" w:hAnsi="仿宋"/>
          <w:bCs/>
          <w:color w:val="auto"/>
          <w:sz w:val="28"/>
          <w:szCs w:val="28"/>
        </w:rPr>
        <w:t>、流程管理平台：建立</w:t>
      </w:r>
      <w:r>
        <w:rPr>
          <w:rFonts w:hint="eastAsia" w:ascii="仿宋" w:hAnsi="仿宋"/>
          <w:bCs/>
          <w:color w:val="auto"/>
          <w:sz w:val="28"/>
          <w:szCs w:val="28"/>
          <w:lang w:val="en-US" w:eastAsia="zh-CN"/>
        </w:rPr>
        <w:t>学校</w:t>
      </w:r>
      <w:r>
        <w:rPr>
          <w:rFonts w:hint="eastAsia" w:ascii="仿宋" w:hAnsi="仿宋"/>
          <w:bCs/>
          <w:color w:val="auto"/>
          <w:sz w:val="28"/>
          <w:szCs w:val="28"/>
        </w:rPr>
        <w:t>统一BPM管控体系，对</w:t>
      </w:r>
      <w:r>
        <w:rPr>
          <w:rFonts w:hint="eastAsia" w:ascii="仿宋" w:hAnsi="仿宋"/>
          <w:bCs/>
          <w:color w:val="auto"/>
          <w:sz w:val="28"/>
          <w:szCs w:val="28"/>
          <w:lang w:val="en-US" w:eastAsia="zh-CN"/>
        </w:rPr>
        <w:t>学校</w:t>
      </w:r>
      <w:r>
        <w:rPr>
          <w:rFonts w:hint="eastAsia" w:ascii="仿宋" w:hAnsi="仿宋"/>
          <w:bCs/>
          <w:color w:val="auto"/>
          <w:sz w:val="28"/>
          <w:szCs w:val="28"/>
        </w:rPr>
        <w:t>流程进行梳理与固化，根据每个部门定制搭建流程功能。如人事类、行政类、采购类、IT类、财务类等不限类型不限数量的流程。</w:t>
      </w:r>
    </w:p>
    <w:p w14:paraId="0DB1E7B1">
      <w:pPr>
        <w:keepNext w:val="0"/>
        <w:keepLines w:val="0"/>
        <w:widowControl/>
        <w:suppressLineNumbers w:val="0"/>
        <w:ind w:firstLine="420" w:firstLineChars="0"/>
        <w:jc w:val="left"/>
        <w:rPr>
          <w:rFonts w:hint="default" w:ascii="仿宋" w:hAnsi="仿宋"/>
          <w:bCs/>
          <w:color w:val="auto"/>
          <w:sz w:val="28"/>
          <w:szCs w:val="28"/>
          <w:lang w:val="en-US" w:eastAsia="zh-CN"/>
        </w:rPr>
      </w:pPr>
      <w:r>
        <w:rPr>
          <w:rFonts w:hint="eastAsia" w:ascii="仿宋" w:hAnsi="仿宋"/>
          <w:bCs/>
          <w:color w:val="auto"/>
          <w:sz w:val="28"/>
          <w:szCs w:val="28"/>
          <w:lang w:val="en-US" w:eastAsia="zh-CN"/>
        </w:rPr>
        <w:t>4.1工作流配置简单、灵活，流程清晰可见，用户可直观了</w:t>
      </w:r>
      <w:r>
        <w:rPr>
          <w:rFonts w:hint="default" w:ascii="仿宋" w:hAnsi="仿宋"/>
          <w:bCs/>
          <w:color w:val="auto"/>
          <w:sz w:val="28"/>
          <w:szCs w:val="28"/>
          <w:lang w:val="en-US" w:eastAsia="zh-CN"/>
        </w:rPr>
        <w:t>解到流程处理情况，</w:t>
      </w:r>
      <w:r>
        <w:rPr>
          <w:rFonts w:hint="eastAsia" w:ascii="仿宋" w:hAnsi="仿宋"/>
          <w:bCs/>
          <w:color w:val="auto"/>
          <w:sz w:val="28"/>
          <w:szCs w:val="28"/>
          <w:lang w:val="en-US" w:eastAsia="zh-CN"/>
        </w:rPr>
        <w:t>需同时</w:t>
      </w:r>
      <w:r>
        <w:rPr>
          <w:rFonts w:hint="default" w:ascii="仿宋" w:hAnsi="仿宋"/>
          <w:bCs/>
          <w:color w:val="auto"/>
          <w:sz w:val="28"/>
          <w:szCs w:val="28"/>
          <w:lang w:val="en-US" w:eastAsia="zh-CN"/>
        </w:rPr>
        <w:t>支持复杂分支</w:t>
      </w:r>
      <w:r>
        <w:rPr>
          <w:rFonts w:hint="eastAsia" w:ascii="仿宋" w:hAnsi="仿宋"/>
          <w:bCs/>
          <w:color w:val="auto"/>
          <w:sz w:val="28"/>
          <w:szCs w:val="28"/>
          <w:lang w:val="en-US" w:eastAsia="zh-CN"/>
        </w:rPr>
        <w:t>的固定模板流程和</w:t>
      </w:r>
      <w:r>
        <w:rPr>
          <w:rFonts w:hint="default" w:ascii="仿宋" w:hAnsi="仿宋"/>
          <w:bCs/>
          <w:color w:val="auto"/>
          <w:sz w:val="28"/>
          <w:szCs w:val="28"/>
          <w:lang w:val="en-US" w:eastAsia="zh-CN"/>
        </w:rPr>
        <w:t>自由流程</w:t>
      </w:r>
      <w:r>
        <w:rPr>
          <w:rFonts w:hint="eastAsia" w:ascii="仿宋" w:hAnsi="仿宋"/>
          <w:bCs/>
          <w:color w:val="auto"/>
          <w:sz w:val="28"/>
          <w:szCs w:val="28"/>
          <w:lang w:val="en-US" w:eastAsia="zh-CN"/>
        </w:rPr>
        <w:t>两种模式。投标人所投产品应具有流程功能，需提供国家认可的具有检测资质</w:t>
      </w:r>
      <w:r>
        <w:rPr>
          <w:rFonts w:hint="default" w:ascii="仿宋" w:hAnsi="仿宋"/>
          <w:bCs/>
          <w:color w:val="auto"/>
          <w:sz w:val="28"/>
          <w:szCs w:val="28"/>
          <w:lang w:val="en-US" w:eastAsia="zh-CN"/>
        </w:rPr>
        <w:t>的检测机构出具的关于流程工作流系统及自由和固定工作流搭建和运行功能的检测报告或相关证书。</w:t>
      </w:r>
    </w:p>
    <w:p w14:paraId="5D56863C">
      <w:pPr>
        <w:ind w:firstLine="420" w:firstLineChars="0"/>
        <w:rPr>
          <w:rFonts w:hint="eastAsia" w:ascii="仿宋" w:hAnsi="仿宋"/>
          <w:bCs/>
          <w:color w:val="auto"/>
          <w:sz w:val="28"/>
          <w:szCs w:val="28"/>
          <w:lang w:val="en-AU"/>
        </w:rPr>
      </w:pPr>
      <w:r>
        <w:rPr>
          <w:rFonts w:hint="eastAsia" w:ascii="仿宋" w:hAnsi="仿宋"/>
          <w:bCs/>
          <w:color w:val="auto"/>
          <w:sz w:val="28"/>
          <w:szCs w:val="28"/>
          <w:lang w:val="en-US" w:eastAsia="zh-CN"/>
        </w:rPr>
        <w:t>4.2支持</w:t>
      </w:r>
      <w:r>
        <w:rPr>
          <w:rFonts w:hint="eastAsia" w:ascii="仿宋" w:hAnsi="仿宋"/>
          <w:bCs/>
          <w:color w:val="auto"/>
          <w:sz w:val="28"/>
          <w:szCs w:val="28"/>
          <w:lang w:val="en-AU"/>
        </w:rPr>
        <w:t>流程代理</w:t>
      </w:r>
      <w:r>
        <w:rPr>
          <w:rFonts w:hint="eastAsia" w:ascii="仿宋" w:hAnsi="仿宋"/>
          <w:bCs/>
          <w:color w:val="auto"/>
          <w:sz w:val="28"/>
          <w:szCs w:val="28"/>
          <w:lang w:val="en-AU" w:eastAsia="zh-CN"/>
        </w:rPr>
        <w:t>，</w:t>
      </w:r>
      <w:r>
        <w:rPr>
          <w:rFonts w:hint="eastAsia" w:ascii="仿宋" w:hAnsi="仿宋"/>
          <w:bCs/>
          <w:color w:val="auto"/>
          <w:sz w:val="28"/>
          <w:szCs w:val="28"/>
          <w:lang w:val="en-AU"/>
        </w:rPr>
        <w:t>指定流程节点的代理人设定；出差或者休假的情况下，不能登录系统审批需要他人签批的流程时，可以将自己的审批权限转交给另外一个或者多个人。人员变动时，经办相关事宜可部分移交或全部移交给相关人员。</w:t>
      </w:r>
    </w:p>
    <w:p w14:paraId="70BE03CF">
      <w:pPr>
        <w:pStyle w:val="2"/>
        <w:ind w:left="0" w:leftChars="0" w:firstLine="420" w:firstLineChars="0"/>
        <w:rPr>
          <w:rFonts w:hint="eastAsia" w:ascii="仿宋" w:hAnsi="仿宋"/>
          <w:bCs/>
          <w:color w:val="auto"/>
          <w:sz w:val="28"/>
          <w:szCs w:val="28"/>
          <w:lang w:val="en-US" w:eastAsia="zh-CN"/>
        </w:rPr>
      </w:pPr>
      <w:r>
        <w:rPr>
          <w:rFonts w:hint="eastAsia" w:ascii="仿宋" w:hAnsi="仿宋"/>
          <w:bCs/>
          <w:color w:val="auto"/>
          <w:sz w:val="28"/>
          <w:szCs w:val="28"/>
          <w:lang w:val="en-US" w:eastAsia="zh-CN"/>
        </w:rPr>
        <w:t>4.3支持指定回退时可根据实际情况进行选择：流程重新审批；直接提交至回退节点。</w:t>
      </w:r>
    </w:p>
    <w:p w14:paraId="59385E9C">
      <w:pPr>
        <w:pStyle w:val="2"/>
        <w:ind w:left="0" w:leftChars="0" w:firstLine="420" w:firstLineChars="0"/>
        <w:rPr>
          <w:rFonts w:hint="default" w:ascii="仿宋" w:hAnsi="仿宋"/>
          <w:bCs/>
          <w:color w:val="auto"/>
          <w:sz w:val="28"/>
          <w:szCs w:val="28"/>
          <w:lang w:val="en-US" w:eastAsia="zh-CN"/>
        </w:rPr>
      </w:pPr>
      <w:r>
        <w:rPr>
          <w:rFonts w:hint="eastAsia" w:ascii="仿宋" w:hAnsi="仿宋"/>
          <w:bCs/>
          <w:color w:val="auto"/>
          <w:sz w:val="28"/>
          <w:szCs w:val="28"/>
          <w:lang w:val="en-US" w:eastAsia="zh-CN"/>
        </w:rPr>
        <w:t>4.4支持</w:t>
      </w:r>
      <w:r>
        <w:rPr>
          <w:rFonts w:hint="default" w:ascii="仿宋" w:hAnsi="仿宋"/>
          <w:bCs/>
          <w:color w:val="auto"/>
          <w:sz w:val="28"/>
          <w:szCs w:val="28"/>
          <w:lang w:val="en-US" w:eastAsia="zh-CN"/>
        </w:rPr>
        <w:t>已经办理完成</w:t>
      </w:r>
      <w:r>
        <w:rPr>
          <w:rFonts w:hint="eastAsia" w:ascii="仿宋" w:hAnsi="仿宋"/>
          <w:bCs/>
          <w:color w:val="auto"/>
          <w:sz w:val="28"/>
          <w:szCs w:val="28"/>
          <w:lang w:val="en-US" w:eastAsia="zh-CN"/>
        </w:rPr>
        <w:t>且无触发事件</w:t>
      </w:r>
      <w:r>
        <w:rPr>
          <w:rFonts w:hint="default" w:ascii="仿宋" w:hAnsi="仿宋"/>
          <w:bCs/>
          <w:color w:val="auto"/>
          <w:sz w:val="28"/>
          <w:szCs w:val="28"/>
          <w:lang w:val="en-US" w:eastAsia="zh-CN"/>
        </w:rPr>
        <w:t>的</w:t>
      </w:r>
      <w:r>
        <w:rPr>
          <w:rFonts w:hint="eastAsia" w:ascii="仿宋" w:hAnsi="仿宋"/>
          <w:bCs/>
          <w:color w:val="auto"/>
          <w:sz w:val="28"/>
          <w:szCs w:val="28"/>
          <w:lang w:val="en-US" w:eastAsia="zh-CN"/>
        </w:rPr>
        <w:t>流程</w:t>
      </w:r>
      <w:r>
        <w:rPr>
          <w:rFonts w:hint="default" w:ascii="仿宋" w:hAnsi="仿宋"/>
          <w:bCs/>
          <w:color w:val="auto"/>
          <w:sz w:val="28"/>
          <w:szCs w:val="28"/>
          <w:lang w:val="en-US" w:eastAsia="zh-CN"/>
        </w:rPr>
        <w:t>，需要重新办理，可将已结束（包括终止）的流程恢复到最后一个处理节点，使得流程可以再次流转。</w:t>
      </w:r>
    </w:p>
    <w:p w14:paraId="0568D0B7">
      <w:pPr>
        <w:pStyle w:val="2"/>
        <w:ind w:left="0" w:leftChars="0" w:firstLine="420" w:firstLineChars="0"/>
        <w:rPr>
          <w:rFonts w:hint="default" w:ascii="仿宋" w:hAnsi="仿宋"/>
          <w:bCs/>
          <w:color w:val="auto"/>
          <w:sz w:val="28"/>
          <w:szCs w:val="28"/>
          <w:lang w:val="en-US" w:eastAsia="zh-CN"/>
        </w:rPr>
      </w:pPr>
      <w:r>
        <w:rPr>
          <w:rFonts w:hint="default" w:ascii="仿宋" w:hAnsi="仿宋"/>
          <w:bCs/>
          <w:color w:val="auto"/>
          <w:sz w:val="28"/>
          <w:szCs w:val="28"/>
          <w:lang w:val="en-US" w:eastAsia="zh-CN"/>
        </w:rPr>
        <w:t>4.5</w:t>
      </w:r>
      <w:r>
        <w:rPr>
          <w:rFonts w:hint="eastAsia" w:ascii="仿宋" w:hAnsi="仿宋"/>
          <w:bCs/>
          <w:color w:val="auto"/>
          <w:sz w:val="28"/>
          <w:szCs w:val="28"/>
          <w:lang w:val="en-US" w:eastAsia="zh-CN"/>
        </w:rPr>
        <w:t>支持</w:t>
      </w:r>
      <w:r>
        <w:rPr>
          <w:rFonts w:hint="default" w:ascii="仿宋" w:hAnsi="仿宋"/>
          <w:bCs/>
          <w:color w:val="auto"/>
          <w:sz w:val="28"/>
          <w:szCs w:val="28"/>
          <w:lang w:val="en-US" w:eastAsia="zh-CN"/>
        </w:rPr>
        <w:t>图标化标识流程节点状态，如已读，未读，已批。</w:t>
      </w:r>
    </w:p>
    <w:p w14:paraId="1C52579B">
      <w:pPr>
        <w:pStyle w:val="2"/>
        <w:ind w:left="0" w:leftChars="0" w:firstLine="420" w:firstLineChars="0"/>
        <w:rPr>
          <w:rFonts w:hint="default" w:ascii="仿宋" w:hAnsi="仿宋"/>
          <w:bCs/>
          <w:color w:val="auto"/>
          <w:sz w:val="28"/>
          <w:szCs w:val="28"/>
          <w:lang w:val="en-US" w:eastAsia="zh-CN"/>
        </w:rPr>
      </w:pPr>
      <w:r>
        <w:rPr>
          <w:rFonts w:hint="default" w:ascii="仿宋" w:hAnsi="仿宋"/>
          <w:bCs/>
          <w:color w:val="auto"/>
          <w:sz w:val="28"/>
          <w:szCs w:val="28"/>
          <w:lang w:val="en-US" w:eastAsia="zh-CN"/>
        </w:rPr>
        <w:t>4.6</w:t>
      </w:r>
      <w:r>
        <w:rPr>
          <w:rFonts w:hint="eastAsia" w:ascii="仿宋" w:hAnsi="仿宋"/>
          <w:bCs/>
          <w:color w:val="auto"/>
          <w:sz w:val="28"/>
          <w:szCs w:val="28"/>
          <w:lang w:val="en-US" w:eastAsia="zh-CN"/>
        </w:rPr>
        <w:t>支持</w:t>
      </w:r>
      <w:r>
        <w:rPr>
          <w:rFonts w:hint="default" w:ascii="仿宋" w:hAnsi="仿宋"/>
          <w:bCs/>
          <w:color w:val="auto"/>
          <w:sz w:val="28"/>
          <w:szCs w:val="28"/>
          <w:lang w:val="en-US" w:eastAsia="zh-CN"/>
        </w:rPr>
        <w:t>流程审批时可以选择针对部分人隐藏审批意见。</w:t>
      </w:r>
    </w:p>
    <w:p w14:paraId="6035B57E">
      <w:pPr>
        <w:pStyle w:val="2"/>
        <w:ind w:left="0" w:leftChars="0" w:firstLine="420" w:firstLineChars="0"/>
        <w:rPr>
          <w:rFonts w:hint="eastAsia" w:ascii="仿宋" w:hAnsi="仿宋"/>
          <w:bCs/>
          <w:color w:val="auto"/>
          <w:sz w:val="28"/>
          <w:szCs w:val="28"/>
          <w:lang w:val="en-US" w:eastAsia="zh-CN"/>
        </w:rPr>
      </w:pPr>
      <w:r>
        <w:rPr>
          <w:rFonts w:hint="eastAsia" w:ascii="仿宋" w:hAnsi="仿宋"/>
          <w:bCs/>
          <w:color w:val="auto"/>
          <w:sz w:val="28"/>
          <w:szCs w:val="28"/>
          <w:lang w:val="en-US" w:eastAsia="zh-CN"/>
        </w:rPr>
        <w:t>4.7协同管理：支持进行协同“待办、已办，待发、已发，超期”等多种状态</w:t>
      </w:r>
      <w:r>
        <w:rPr>
          <w:rFonts w:hint="default" w:ascii="仿宋" w:hAnsi="仿宋"/>
          <w:bCs/>
          <w:color w:val="auto"/>
          <w:sz w:val="28"/>
          <w:szCs w:val="28"/>
          <w:lang w:val="en-US" w:eastAsia="zh-CN"/>
        </w:rPr>
        <w:t xml:space="preserve">的统计。所投产品应具有协同管理模块的协同关系功能，需提供国家认可的具有检测资质的检测机构出具的关于协同管理模块的协同关系功能等方面的检测报告或相关证书。 </w:t>
      </w:r>
    </w:p>
    <w:p w14:paraId="55F31F0A">
      <w:pPr>
        <w:pStyle w:val="2"/>
        <w:ind w:left="0" w:leftChars="0" w:firstLine="420" w:firstLineChars="0"/>
        <w:rPr>
          <w:rFonts w:hint="default" w:ascii="仿宋" w:hAnsi="仿宋"/>
          <w:bCs/>
          <w:color w:val="auto"/>
          <w:sz w:val="28"/>
          <w:szCs w:val="28"/>
          <w:lang w:val="en-US" w:eastAsia="zh-CN"/>
        </w:rPr>
      </w:pPr>
      <w:r>
        <w:rPr>
          <w:rFonts w:hint="eastAsia" w:ascii="仿宋" w:hAnsi="仿宋"/>
          <w:bCs/>
          <w:color w:val="auto"/>
          <w:sz w:val="28"/>
          <w:szCs w:val="28"/>
          <w:lang w:val="en-US" w:eastAsia="zh-CN"/>
        </w:rPr>
        <w:t>4.8协同工作量化：</w:t>
      </w:r>
      <w:r>
        <w:rPr>
          <w:rFonts w:hint="default" w:ascii="仿宋" w:hAnsi="仿宋"/>
          <w:bCs/>
          <w:color w:val="auto"/>
          <w:sz w:val="28"/>
          <w:szCs w:val="28"/>
          <w:lang w:val="en-US" w:eastAsia="zh-CN"/>
        </w:rPr>
        <w:t>具有协同工作量化方法和装置的功能，需提供国家认可的具有检测资质的检测机构出具的关于协同工作量化方法和装置等方面的检测报告或相关证书。</w:t>
      </w:r>
    </w:p>
    <w:p w14:paraId="76FA61FA">
      <w:pPr>
        <w:pStyle w:val="2"/>
        <w:ind w:left="0" w:leftChars="0" w:firstLine="420" w:firstLineChars="0"/>
        <w:rPr>
          <w:rFonts w:hint="default" w:ascii="仿宋" w:hAnsi="仿宋"/>
          <w:bCs/>
          <w:color w:val="auto"/>
          <w:sz w:val="28"/>
          <w:szCs w:val="28"/>
          <w:lang w:val="en-US" w:eastAsia="zh-CN"/>
        </w:rPr>
      </w:pPr>
    </w:p>
    <w:p w14:paraId="674CF92C">
      <w:pPr>
        <w:keepNext w:val="0"/>
        <w:keepLines w:val="0"/>
        <w:widowControl/>
        <w:numPr>
          <w:ilvl w:val="-1"/>
          <w:numId w:val="0"/>
        </w:numPr>
        <w:suppressLineNumbers w:val="0"/>
        <w:jc w:val="left"/>
        <w:rPr>
          <w:rFonts w:hint="eastAsia" w:ascii="仿宋" w:hAnsi="仿宋"/>
          <w:bCs/>
          <w:color w:val="auto"/>
          <w:sz w:val="28"/>
          <w:szCs w:val="28"/>
        </w:rPr>
      </w:pPr>
      <w:r>
        <w:rPr>
          <w:rFonts w:hint="eastAsia" w:ascii="仿宋" w:hAnsi="仿宋"/>
          <w:bCs/>
          <w:color w:val="auto"/>
          <w:sz w:val="28"/>
          <w:szCs w:val="28"/>
          <w:lang w:val="en-US" w:eastAsia="zh-CN"/>
        </w:rPr>
        <w:t>五、</w:t>
      </w:r>
      <w:r>
        <w:rPr>
          <w:rFonts w:hint="eastAsia" w:ascii="仿宋" w:hAnsi="仿宋"/>
          <w:bCs/>
          <w:color w:val="auto"/>
          <w:sz w:val="28"/>
          <w:szCs w:val="28"/>
        </w:rPr>
        <w:t>文档管理：提供文档库管理、知识检索、文档中心，实现文档知识的上传、查看、下载、分享、收藏、互动等，实现个人及组织知识信息的沉淀与再利用。</w:t>
      </w:r>
    </w:p>
    <w:p w14:paraId="31A77F11">
      <w:pPr>
        <w:keepNext w:val="0"/>
        <w:keepLines w:val="0"/>
        <w:widowControl/>
        <w:numPr>
          <w:ilvl w:val="0"/>
          <w:numId w:val="0"/>
        </w:numPr>
        <w:suppressLineNumbers w:val="0"/>
        <w:ind w:firstLine="420" w:firstLineChars="0"/>
        <w:jc w:val="left"/>
        <w:rPr>
          <w:rFonts w:hint="default" w:ascii="仿宋" w:hAnsi="仿宋"/>
          <w:bCs/>
          <w:color w:val="auto"/>
          <w:sz w:val="28"/>
          <w:szCs w:val="28"/>
          <w:lang w:val="en-US" w:eastAsia="zh-CN"/>
        </w:rPr>
      </w:pPr>
      <w:r>
        <w:rPr>
          <w:rFonts w:hint="eastAsia" w:ascii="仿宋" w:hAnsi="仿宋"/>
          <w:bCs/>
          <w:color w:val="auto"/>
          <w:sz w:val="28"/>
          <w:szCs w:val="28"/>
          <w:lang w:val="en-US" w:eastAsia="zh-CN"/>
        </w:rPr>
        <w:t>5.1电子文档加密：具有电子文档的加解密功能，需提供国家认可的</w:t>
      </w:r>
      <w:r>
        <w:rPr>
          <w:rFonts w:hint="default" w:ascii="仿宋" w:hAnsi="仿宋"/>
          <w:bCs/>
          <w:color w:val="auto"/>
          <w:sz w:val="28"/>
          <w:szCs w:val="28"/>
          <w:lang w:val="en-US" w:eastAsia="zh-CN"/>
        </w:rPr>
        <w:t>具有检测资质的检测机构出具的关于电子文档的加解密功能的检测报告或相关证书。</w:t>
      </w:r>
    </w:p>
    <w:p w14:paraId="113B596A">
      <w:pPr>
        <w:keepNext w:val="0"/>
        <w:keepLines w:val="0"/>
        <w:widowControl/>
        <w:numPr>
          <w:ilvl w:val="0"/>
          <w:numId w:val="0"/>
        </w:numPr>
        <w:suppressLineNumbers w:val="0"/>
        <w:ind w:firstLine="420" w:firstLineChars="0"/>
        <w:jc w:val="left"/>
        <w:rPr>
          <w:rFonts w:hint="default" w:ascii="仿宋" w:hAnsi="仿宋"/>
          <w:bCs/>
          <w:color w:val="auto"/>
          <w:sz w:val="28"/>
          <w:szCs w:val="28"/>
          <w:lang w:val="en-US" w:eastAsia="zh-CN"/>
        </w:rPr>
      </w:pPr>
      <w:r>
        <w:rPr>
          <w:rFonts w:hint="eastAsia" w:ascii="仿宋" w:hAnsi="仿宋"/>
          <w:bCs/>
          <w:color w:val="auto"/>
          <w:sz w:val="28"/>
          <w:szCs w:val="28"/>
          <w:lang w:val="en-US" w:eastAsia="zh-CN"/>
        </w:rPr>
        <w:t>5.2文件下载控制：应具有客户端、服务端的文件下载控制，需提供国</w:t>
      </w:r>
      <w:r>
        <w:rPr>
          <w:rFonts w:hint="default" w:ascii="仿宋" w:hAnsi="仿宋"/>
          <w:bCs/>
          <w:color w:val="auto"/>
          <w:sz w:val="28"/>
          <w:szCs w:val="28"/>
          <w:lang w:val="en-US" w:eastAsia="zh-CN"/>
        </w:rPr>
        <w:t>家认可的具有检测资质的检测机构出具的关于客户端、服务端的文件下载控制的检测报告或相关证书。</w:t>
      </w:r>
    </w:p>
    <w:p w14:paraId="72949BC4">
      <w:pPr>
        <w:pStyle w:val="2"/>
        <w:rPr>
          <w:rFonts w:hint="default"/>
          <w:lang w:val="en-US" w:eastAsia="zh-CN"/>
        </w:rPr>
      </w:pPr>
    </w:p>
    <w:p w14:paraId="3682F111">
      <w:pPr>
        <w:numPr>
          <w:ilvl w:val="0"/>
          <w:numId w:val="1"/>
        </w:numPr>
        <w:rPr>
          <w:rFonts w:hint="eastAsia" w:ascii="仿宋" w:hAnsi="仿宋"/>
          <w:bCs/>
          <w:color w:val="auto"/>
          <w:sz w:val="28"/>
          <w:szCs w:val="28"/>
        </w:rPr>
      </w:pPr>
      <w:r>
        <w:rPr>
          <w:rFonts w:hint="eastAsia" w:ascii="仿宋" w:hAnsi="仿宋"/>
          <w:bCs/>
          <w:color w:val="auto"/>
          <w:sz w:val="28"/>
          <w:szCs w:val="28"/>
          <w:highlight w:val="none"/>
          <w:shd w:val="clear"/>
        </w:rPr>
        <w:t>文化建设：提</w:t>
      </w:r>
      <w:r>
        <w:rPr>
          <w:rFonts w:hint="eastAsia" w:ascii="仿宋" w:hAnsi="仿宋"/>
          <w:bCs/>
          <w:color w:val="auto"/>
          <w:sz w:val="28"/>
          <w:szCs w:val="28"/>
        </w:rPr>
        <w:t>供新闻、公告、调查、讨论、享空间5项应用，实现组织级信息发布、价值观传递、员工互动交流、图文共享，增强组织凝聚力与</w:t>
      </w:r>
      <w:r>
        <w:rPr>
          <w:rFonts w:hint="eastAsia" w:ascii="仿宋" w:hAnsi="仿宋"/>
          <w:bCs/>
          <w:color w:val="auto"/>
          <w:sz w:val="28"/>
          <w:szCs w:val="28"/>
          <w:lang w:val="en-US" w:eastAsia="zh-CN"/>
        </w:rPr>
        <w:t>职</w:t>
      </w:r>
      <w:r>
        <w:rPr>
          <w:rFonts w:hint="eastAsia" w:ascii="仿宋" w:hAnsi="仿宋"/>
          <w:bCs/>
          <w:color w:val="auto"/>
          <w:sz w:val="28"/>
          <w:szCs w:val="28"/>
        </w:rPr>
        <w:t>员参与感。</w:t>
      </w:r>
    </w:p>
    <w:p w14:paraId="34659E6B">
      <w:pPr>
        <w:pStyle w:val="2"/>
        <w:numPr>
          <w:ilvl w:val="0"/>
          <w:numId w:val="0"/>
        </w:numPr>
        <w:rPr>
          <w:rFonts w:hint="eastAsia"/>
        </w:rPr>
      </w:pPr>
    </w:p>
    <w:p w14:paraId="29B2E269">
      <w:pPr>
        <w:numPr>
          <w:ilvl w:val="0"/>
          <w:numId w:val="1"/>
        </w:numPr>
        <w:ind w:left="0" w:leftChars="0" w:firstLine="0" w:firstLineChars="0"/>
        <w:rPr>
          <w:rFonts w:hint="eastAsia" w:ascii="仿宋" w:hAnsi="仿宋"/>
          <w:bCs/>
          <w:color w:val="auto"/>
          <w:sz w:val="28"/>
          <w:szCs w:val="28"/>
        </w:rPr>
      </w:pPr>
      <w:r>
        <w:rPr>
          <w:rFonts w:hint="eastAsia" w:ascii="仿宋" w:hAnsi="仿宋"/>
          <w:bCs/>
          <w:color w:val="auto"/>
          <w:sz w:val="28"/>
          <w:szCs w:val="28"/>
        </w:rPr>
        <w:t>人事管理：包括：【组织机构设置】、【员工档案管理】、【统计分析】、【信息项设置】四种应用；支持员工扩展信息项的自定义、支持工资扩展项目的自定义、支持员工信息附加电子材料的上传、支持员工花名册的自定义与打印输出等。</w:t>
      </w:r>
    </w:p>
    <w:p w14:paraId="2FA8FF9F">
      <w:pPr>
        <w:pStyle w:val="2"/>
        <w:numPr>
          <w:ilvl w:val="0"/>
          <w:numId w:val="0"/>
        </w:numPr>
        <w:ind w:leftChars="0"/>
        <w:rPr>
          <w:rFonts w:hint="eastAsia"/>
        </w:rPr>
      </w:pPr>
    </w:p>
    <w:p w14:paraId="3420B49A">
      <w:pPr>
        <w:numPr>
          <w:ilvl w:val="0"/>
          <w:numId w:val="1"/>
        </w:numPr>
        <w:ind w:left="0" w:leftChars="0" w:firstLine="0" w:firstLineChars="0"/>
        <w:rPr>
          <w:rFonts w:hint="eastAsia" w:ascii="仿宋" w:hAnsi="仿宋"/>
          <w:bCs/>
          <w:color w:val="auto"/>
          <w:sz w:val="28"/>
          <w:szCs w:val="28"/>
        </w:rPr>
      </w:pPr>
      <w:r>
        <w:rPr>
          <w:rFonts w:hint="eastAsia" w:ascii="仿宋" w:hAnsi="仿宋"/>
          <w:bCs/>
          <w:color w:val="auto"/>
          <w:sz w:val="28"/>
          <w:szCs w:val="28"/>
          <w:highlight w:val="none"/>
          <w:shd w:val="clear"/>
        </w:rPr>
        <w:t>会议管理：</w:t>
      </w:r>
      <w:r>
        <w:rPr>
          <w:rFonts w:hint="eastAsia" w:ascii="仿宋" w:hAnsi="仿宋"/>
          <w:bCs/>
          <w:color w:val="auto"/>
          <w:sz w:val="28"/>
          <w:szCs w:val="28"/>
        </w:rPr>
        <w:t>包括会议室管理和会议安排、会议通知、会议材料、会议纪要。具备会议通知的拟定、审核、发布等，会议室管理包括会议室概况、会议室状态，会议室的申请、审批、通知与会人、查询、使用统计等功能。会议室管理在日程安排的基础上，避免会议时间和会议场地的冲突，实现会议时间确定和会议场地的安排</w:t>
      </w:r>
      <w:r>
        <w:rPr>
          <w:rFonts w:hint="eastAsia" w:ascii="仿宋" w:hAnsi="仿宋"/>
          <w:bCs/>
          <w:color w:val="auto"/>
          <w:sz w:val="28"/>
          <w:szCs w:val="28"/>
          <w:lang w:eastAsia="zh-CN"/>
        </w:rPr>
        <w:t>，</w:t>
      </w:r>
      <w:r>
        <w:rPr>
          <w:rFonts w:hint="eastAsia" w:ascii="仿宋" w:hAnsi="仿宋"/>
          <w:bCs/>
          <w:color w:val="auto"/>
          <w:sz w:val="28"/>
          <w:szCs w:val="28"/>
          <w:lang w:val="en-US" w:eastAsia="zh-CN"/>
        </w:rPr>
        <w:t>当会议室存在冲突能自动识别提醒。</w:t>
      </w:r>
      <w:r>
        <w:rPr>
          <w:rFonts w:hint="eastAsia" w:ascii="仿宋" w:hAnsi="仿宋"/>
          <w:bCs/>
          <w:color w:val="auto"/>
          <w:sz w:val="28"/>
          <w:szCs w:val="28"/>
        </w:rPr>
        <w:t>申请完毕后，将会议通知发送给与会单位或个人，并具备短信提醒开会等功能。会议纪要根据权限浏览、查询，并自动归档。</w:t>
      </w:r>
      <w:r>
        <w:rPr>
          <w:rFonts w:hint="eastAsia" w:ascii="仿宋" w:hAnsi="仿宋"/>
          <w:bCs/>
          <w:color w:val="auto"/>
          <w:sz w:val="28"/>
          <w:szCs w:val="28"/>
          <w:lang w:val="en-US" w:eastAsia="zh-CN"/>
        </w:rPr>
        <w:t>支持</w:t>
      </w:r>
      <w:r>
        <w:rPr>
          <w:rFonts w:hint="eastAsia" w:ascii="仿宋" w:hAnsi="仿宋"/>
          <w:bCs/>
          <w:color w:val="auto"/>
          <w:sz w:val="28"/>
          <w:szCs w:val="28"/>
        </w:rPr>
        <w:t>管理单位内部会议上报的审核。</w:t>
      </w:r>
    </w:p>
    <w:p w14:paraId="6AC4ABE4">
      <w:pPr>
        <w:pStyle w:val="2"/>
        <w:numPr>
          <w:ilvl w:val="0"/>
          <w:numId w:val="0"/>
        </w:numPr>
        <w:ind w:leftChars="0"/>
        <w:rPr>
          <w:rFonts w:hint="eastAsia"/>
        </w:rPr>
      </w:pPr>
    </w:p>
    <w:p w14:paraId="22D73369">
      <w:pPr>
        <w:numPr>
          <w:ilvl w:val="0"/>
          <w:numId w:val="1"/>
        </w:numPr>
        <w:ind w:left="0" w:leftChars="0" w:firstLine="0" w:firstLineChars="0"/>
        <w:rPr>
          <w:rFonts w:hint="eastAsia" w:ascii="仿宋" w:hAnsi="仿宋"/>
          <w:bCs/>
          <w:color w:val="auto"/>
          <w:sz w:val="28"/>
          <w:szCs w:val="28"/>
        </w:rPr>
      </w:pPr>
      <w:r>
        <w:rPr>
          <w:rFonts w:hint="eastAsia" w:ascii="仿宋" w:hAnsi="仿宋"/>
          <w:bCs/>
          <w:color w:val="auto"/>
          <w:sz w:val="28"/>
          <w:szCs w:val="28"/>
          <w:highlight w:val="none"/>
        </w:rPr>
        <w:t>目标管理：</w:t>
      </w:r>
      <w:r>
        <w:rPr>
          <w:rFonts w:hint="eastAsia" w:ascii="仿宋" w:hAnsi="仿宋"/>
          <w:bCs/>
          <w:color w:val="auto"/>
          <w:sz w:val="28"/>
          <w:szCs w:val="28"/>
        </w:rPr>
        <w:t>提供项目、任务、计划、日程等应用，支持将协同内容按项目分类查看、支持团队级任务制定 → 执行 → 结果检查，支持组织及个人的工作计划、时间安排、领导日程，提高团队及个人工作效率。</w:t>
      </w:r>
    </w:p>
    <w:p w14:paraId="458C5839">
      <w:pPr>
        <w:pStyle w:val="2"/>
        <w:numPr>
          <w:ilvl w:val="0"/>
          <w:numId w:val="0"/>
        </w:numPr>
        <w:ind w:leftChars="0"/>
        <w:rPr>
          <w:rFonts w:hint="eastAsia"/>
        </w:rPr>
      </w:pPr>
    </w:p>
    <w:p w14:paraId="386B1A08">
      <w:pPr>
        <w:numPr>
          <w:ilvl w:val="0"/>
          <w:numId w:val="1"/>
        </w:numPr>
        <w:ind w:left="0" w:leftChars="0" w:firstLine="0" w:firstLineChars="0"/>
        <w:rPr>
          <w:rFonts w:hint="eastAsia" w:ascii="仿宋" w:hAnsi="仿宋"/>
          <w:bCs/>
          <w:color w:val="auto"/>
          <w:sz w:val="28"/>
          <w:szCs w:val="28"/>
        </w:rPr>
      </w:pPr>
      <w:r>
        <w:rPr>
          <w:rFonts w:hint="eastAsia" w:ascii="仿宋" w:hAnsi="仿宋"/>
          <w:bCs/>
          <w:color w:val="auto"/>
          <w:sz w:val="28"/>
          <w:szCs w:val="28"/>
        </w:rPr>
        <w:t>集成管理平台：快速实现平台与第三方应用的单点登录、</w:t>
      </w:r>
      <w:r>
        <w:rPr>
          <w:rFonts w:hint="eastAsia" w:ascii="仿宋" w:hAnsi="仿宋"/>
          <w:bCs/>
          <w:color w:val="auto"/>
          <w:sz w:val="28"/>
          <w:szCs w:val="28"/>
          <w:lang w:val="en-US" w:eastAsia="zh-CN"/>
        </w:rPr>
        <w:t>办事大厅</w:t>
      </w:r>
      <w:r>
        <w:rPr>
          <w:rFonts w:hint="eastAsia" w:ascii="仿宋" w:hAnsi="仿宋"/>
          <w:bCs/>
          <w:color w:val="auto"/>
          <w:sz w:val="28"/>
          <w:szCs w:val="28"/>
        </w:rPr>
        <w:t>消息集成</w:t>
      </w:r>
      <w:r>
        <w:rPr>
          <w:rFonts w:hint="eastAsia" w:ascii="仿宋" w:hAnsi="仿宋"/>
          <w:bCs/>
          <w:color w:val="auto"/>
          <w:sz w:val="28"/>
          <w:szCs w:val="28"/>
          <w:lang w:eastAsia="zh-CN"/>
        </w:rPr>
        <w:t>、办事大厅中“文件汇编”</w:t>
      </w:r>
      <w:r>
        <w:rPr>
          <w:rFonts w:hint="eastAsia" w:ascii="仿宋" w:hAnsi="仿宋"/>
          <w:bCs/>
          <w:color w:val="auto"/>
          <w:sz w:val="28"/>
          <w:szCs w:val="28"/>
          <w:lang w:val="en-US" w:eastAsia="zh-CN"/>
        </w:rPr>
        <w:t>集成、今日校园消息集成</w:t>
      </w:r>
      <w:r>
        <w:rPr>
          <w:rFonts w:hint="eastAsia" w:ascii="仿宋" w:hAnsi="仿宋"/>
          <w:bCs/>
          <w:color w:val="auto"/>
          <w:sz w:val="28"/>
          <w:szCs w:val="28"/>
        </w:rPr>
        <w:t>、</w:t>
      </w:r>
      <w:r>
        <w:rPr>
          <w:rFonts w:hint="eastAsia" w:ascii="仿宋" w:hAnsi="仿宋"/>
          <w:bCs/>
          <w:color w:val="auto"/>
          <w:sz w:val="28"/>
          <w:szCs w:val="28"/>
          <w:lang w:val="en-US" w:eastAsia="zh-CN"/>
        </w:rPr>
        <w:t>协同</w:t>
      </w:r>
      <w:r>
        <w:rPr>
          <w:rFonts w:hint="eastAsia" w:ascii="仿宋" w:hAnsi="仿宋"/>
          <w:bCs/>
          <w:color w:val="auto"/>
          <w:sz w:val="28"/>
          <w:szCs w:val="28"/>
        </w:rPr>
        <w:t>待办集成</w:t>
      </w:r>
      <w:r>
        <w:rPr>
          <w:rFonts w:hint="eastAsia" w:ascii="仿宋" w:hAnsi="仿宋"/>
          <w:bCs/>
          <w:color w:val="auto"/>
          <w:sz w:val="28"/>
          <w:szCs w:val="28"/>
          <w:lang w:eastAsia="zh-CN"/>
        </w:rPr>
        <w:t>、</w:t>
      </w:r>
      <w:r>
        <w:rPr>
          <w:rFonts w:hint="eastAsia" w:ascii="仿宋" w:hAnsi="仿宋"/>
          <w:bCs/>
          <w:color w:val="auto"/>
          <w:sz w:val="28"/>
          <w:szCs w:val="28"/>
          <w:lang w:val="en-US" w:eastAsia="zh-CN"/>
        </w:rPr>
        <w:t>公文待办集成、学校电子签章适配、档案系统归档集成、短信集成、</w:t>
      </w:r>
      <w:bookmarkStart w:id="0" w:name="_GoBack"/>
      <w:bookmarkEnd w:id="0"/>
      <w:r>
        <w:rPr>
          <w:rFonts w:hint="eastAsia" w:ascii="仿宋" w:hAnsi="仿宋"/>
          <w:bCs/>
          <w:color w:val="auto"/>
          <w:sz w:val="28"/>
          <w:szCs w:val="28"/>
          <w:lang w:val="en-US" w:eastAsia="zh-CN"/>
        </w:rPr>
        <w:t>人事系统的组织架构同步</w:t>
      </w:r>
      <w:r>
        <w:rPr>
          <w:rFonts w:hint="eastAsia" w:ascii="仿宋" w:hAnsi="仿宋"/>
          <w:bCs/>
          <w:color w:val="auto"/>
          <w:sz w:val="28"/>
          <w:szCs w:val="28"/>
        </w:rPr>
        <w:t>。</w:t>
      </w:r>
    </w:p>
    <w:p w14:paraId="34AC07D2">
      <w:pPr>
        <w:pStyle w:val="2"/>
        <w:numPr>
          <w:ilvl w:val="0"/>
          <w:numId w:val="0"/>
        </w:numPr>
        <w:ind w:leftChars="0"/>
        <w:rPr>
          <w:rFonts w:hint="eastAsia"/>
        </w:rPr>
      </w:pPr>
    </w:p>
    <w:p w14:paraId="7EC002EE">
      <w:pPr>
        <w:rPr>
          <w:rFonts w:hint="eastAsia" w:ascii="仿宋" w:hAnsi="仿宋"/>
          <w:bCs/>
          <w:color w:val="auto"/>
          <w:sz w:val="28"/>
          <w:szCs w:val="28"/>
        </w:rPr>
      </w:pPr>
      <w:r>
        <w:rPr>
          <w:rFonts w:hint="eastAsia" w:ascii="仿宋" w:hAnsi="仿宋"/>
          <w:bCs/>
          <w:color w:val="auto"/>
          <w:sz w:val="28"/>
          <w:szCs w:val="28"/>
          <w:highlight w:val="none"/>
          <w:lang w:val="en-US" w:eastAsia="zh-CN"/>
        </w:rPr>
        <w:t>十一</w:t>
      </w:r>
      <w:r>
        <w:rPr>
          <w:rFonts w:hint="eastAsia" w:ascii="仿宋" w:hAnsi="仿宋"/>
          <w:bCs/>
          <w:color w:val="auto"/>
          <w:sz w:val="28"/>
          <w:szCs w:val="28"/>
          <w:highlight w:val="none"/>
        </w:rPr>
        <w:t>、低代码定制平台：是</w:t>
      </w:r>
      <w:r>
        <w:rPr>
          <w:rFonts w:hint="eastAsia" w:ascii="仿宋" w:hAnsi="仿宋"/>
          <w:bCs/>
          <w:color w:val="auto"/>
          <w:sz w:val="28"/>
          <w:szCs w:val="28"/>
        </w:rPr>
        <w:t>低代码、配置级、一体化、可视化的应用定制平台；</w:t>
      </w:r>
    </w:p>
    <w:p w14:paraId="5A4F6618">
      <w:pPr>
        <w:rPr>
          <w:rFonts w:hint="eastAsia" w:ascii="仿宋" w:hAnsi="仿宋"/>
          <w:bCs/>
          <w:color w:val="auto"/>
          <w:sz w:val="28"/>
          <w:szCs w:val="28"/>
        </w:rPr>
      </w:pPr>
      <w:r>
        <w:rPr>
          <w:rFonts w:hint="eastAsia" w:ascii="仿宋" w:hAnsi="仿宋"/>
          <w:bCs/>
          <w:color w:val="auto"/>
          <w:sz w:val="28"/>
          <w:szCs w:val="28"/>
        </w:rPr>
        <w:t xml:space="preserve">  11.1、平台能力：高效的设计能力、业务展现能力、可维护性、规模交付能力、扩展开发能力、数据联通能力、增强应用特性等；</w:t>
      </w:r>
    </w:p>
    <w:p w14:paraId="28AFF4F9">
      <w:pPr>
        <w:rPr>
          <w:rFonts w:hint="eastAsia" w:ascii="仿宋" w:hAnsi="仿宋"/>
          <w:bCs/>
          <w:color w:val="auto"/>
          <w:sz w:val="28"/>
          <w:szCs w:val="28"/>
        </w:rPr>
      </w:pPr>
      <w:r>
        <w:rPr>
          <w:rFonts w:hint="eastAsia" w:ascii="仿宋" w:hAnsi="仿宋"/>
          <w:bCs/>
          <w:color w:val="auto"/>
          <w:sz w:val="28"/>
          <w:szCs w:val="28"/>
        </w:rPr>
        <w:t xml:space="preserve">  11.2、主要模块：低代码支持工作台、设计中心、运维中心、监测中心；</w:t>
      </w:r>
    </w:p>
    <w:p w14:paraId="10589C68">
      <w:pPr>
        <w:rPr>
          <w:rFonts w:hint="eastAsia" w:ascii="仿宋" w:hAnsi="仿宋"/>
          <w:bCs/>
          <w:color w:val="auto"/>
          <w:sz w:val="28"/>
          <w:szCs w:val="28"/>
          <w:lang w:val="en-US" w:eastAsia="zh-CN"/>
        </w:rPr>
      </w:pPr>
      <w:r>
        <w:rPr>
          <w:rFonts w:hint="eastAsia" w:ascii="仿宋" w:hAnsi="仿宋"/>
          <w:bCs/>
          <w:color w:val="auto"/>
          <w:sz w:val="28"/>
          <w:szCs w:val="28"/>
          <w:lang w:val="en-US" w:eastAsia="zh-CN"/>
        </w:rPr>
        <w:t xml:space="preserve">  11.3、提供可视化配置工具，无需编写代码即可支持功能模块扩展。</w:t>
      </w:r>
    </w:p>
    <w:p w14:paraId="3F1BE68D">
      <w:pPr>
        <w:ind w:left="420" w:leftChars="0" w:firstLine="420" w:firstLineChars="0"/>
        <w:rPr>
          <w:rFonts w:hint="eastAsia" w:ascii="仿宋" w:hAnsi="仿宋"/>
          <w:bCs/>
          <w:color w:val="auto"/>
          <w:sz w:val="28"/>
          <w:szCs w:val="28"/>
          <w:lang w:val="en-US" w:eastAsia="zh-CN"/>
        </w:rPr>
      </w:pPr>
      <w:r>
        <w:rPr>
          <w:rFonts w:hint="eastAsia" w:ascii="仿宋" w:hAnsi="仿宋"/>
          <w:bCs/>
          <w:color w:val="auto"/>
          <w:sz w:val="28"/>
          <w:szCs w:val="28"/>
          <w:lang w:val="en-US" w:eastAsia="zh-CN"/>
        </w:rPr>
        <w:t>1）配置工具支持可视化配置数据相互引用和关联关系；</w:t>
      </w:r>
    </w:p>
    <w:p w14:paraId="0DCBBEFD">
      <w:pPr>
        <w:ind w:left="420" w:leftChars="0" w:firstLine="420" w:firstLineChars="0"/>
        <w:rPr>
          <w:rFonts w:hint="eastAsia" w:ascii="仿宋" w:hAnsi="仿宋"/>
          <w:bCs/>
          <w:color w:val="auto"/>
          <w:sz w:val="28"/>
          <w:szCs w:val="28"/>
          <w:lang w:val="en-US" w:eastAsia="zh-CN"/>
        </w:rPr>
      </w:pPr>
      <w:r>
        <w:rPr>
          <w:rFonts w:hint="eastAsia" w:ascii="仿宋" w:hAnsi="仿宋"/>
          <w:bCs/>
          <w:color w:val="auto"/>
          <w:sz w:val="28"/>
          <w:szCs w:val="28"/>
          <w:lang w:val="en-US" w:eastAsia="zh-CN"/>
        </w:rPr>
        <w:t>2）配置工具支持可视化配置业务流程的逻辑关系；</w:t>
      </w:r>
    </w:p>
    <w:p w14:paraId="2668C020">
      <w:pPr>
        <w:ind w:left="420" w:leftChars="0" w:firstLine="420" w:firstLineChars="0"/>
        <w:rPr>
          <w:rFonts w:hint="eastAsia" w:ascii="仿宋" w:hAnsi="仿宋"/>
          <w:bCs/>
          <w:color w:val="auto"/>
          <w:sz w:val="28"/>
          <w:szCs w:val="28"/>
          <w:lang w:val="en-US" w:eastAsia="zh-CN"/>
        </w:rPr>
      </w:pPr>
      <w:r>
        <w:rPr>
          <w:rFonts w:hint="eastAsia" w:ascii="仿宋" w:hAnsi="仿宋"/>
          <w:bCs/>
          <w:color w:val="auto"/>
          <w:sz w:val="28"/>
          <w:szCs w:val="28"/>
          <w:lang w:val="en-US" w:eastAsia="zh-CN"/>
        </w:rPr>
        <w:t>3）配置工具支持设置个性化的功能菜单；</w:t>
      </w:r>
    </w:p>
    <w:p w14:paraId="1F7D7782">
      <w:pPr>
        <w:ind w:left="420" w:leftChars="0" w:firstLine="420" w:firstLineChars="0"/>
        <w:rPr>
          <w:rFonts w:hint="eastAsia" w:ascii="仿宋" w:hAnsi="仿宋"/>
          <w:bCs/>
          <w:color w:val="auto"/>
          <w:sz w:val="28"/>
          <w:szCs w:val="28"/>
          <w:lang w:val="en-US" w:eastAsia="zh-CN"/>
        </w:rPr>
      </w:pPr>
      <w:r>
        <w:rPr>
          <w:rFonts w:hint="eastAsia" w:ascii="仿宋" w:hAnsi="仿宋"/>
          <w:bCs/>
          <w:color w:val="auto"/>
          <w:sz w:val="28"/>
          <w:szCs w:val="28"/>
          <w:lang w:val="en-US" w:eastAsia="zh-CN"/>
        </w:rPr>
        <w:t xml:space="preserve">4）支持应用配置多人编辑，应用可多人协同完成制作； </w:t>
      </w:r>
    </w:p>
    <w:p w14:paraId="6787A878">
      <w:pPr>
        <w:ind w:left="420" w:leftChars="0" w:firstLine="420" w:firstLineChars="0"/>
        <w:rPr>
          <w:rFonts w:hint="eastAsia" w:ascii="仿宋" w:hAnsi="仿宋"/>
          <w:bCs/>
          <w:color w:val="auto"/>
          <w:sz w:val="28"/>
          <w:szCs w:val="28"/>
          <w:lang w:val="en-US" w:eastAsia="zh-CN"/>
        </w:rPr>
      </w:pPr>
      <w:r>
        <w:rPr>
          <w:rFonts w:hint="eastAsia" w:ascii="仿宋" w:hAnsi="仿宋"/>
          <w:bCs/>
          <w:color w:val="auto"/>
          <w:sz w:val="28"/>
          <w:szCs w:val="28"/>
          <w:lang w:val="en-US" w:eastAsia="zh-CN"/>
        </w:rPr>
        <w:t>5）支持组织和单位管理员统一查看和管理扩展模块；</w:t>
      </w:r>
    </w:p>
    <w:p w14:paraId="616F11F1">
      <w:pPr>
        <w:ind w:left="420" w:leftChars="0" w:firstLine="420" w:firstLineChars="0"/>
        <w:rPr>
          <w:rFonts w:hint="eastAsia" w:ascii="仿宋" w:hAnsi="仿宋"/>
          <w:bCs/>
          <w:color w:val="auto"/>
          <w:sz w:val="28"/>
          <w:szCs w:val="28"/>
          <w:lang w:val="en-US" w:eastAsia="zh-CN"/>
        </w:rPr>
      </w:pPr>
      <w:r>
        <w:rPr>
          <w:rFonts w:hint="eastAsia" w:ascii="仿宋" w:hAnsi="仿宋"/>
          <w:bCs/>
          <w:color w:val="auto"/>
          <w:sz w:val="28"/>
          <w:szCs w:val="28"/>
          <w:lang w:val="en-US" w:eastAsia="zh-CN"/>
        </w:rPr>
        <w:t>6）支持基础数据快速导入初始化；</w:t>
      </w:r>
    </w:p>
    <w:p w14:paraId="286D1A70">
      <w:pPr>
        <w:ind w:left="420" w:leftChars="0" w:firstLine="420" w:firstLineChars="0"/>
        <w:rPr>
          <w:rFonts w:hint="eastAsia" w:ascii="仿宋" w:hAnsi="仿宋"/>
          <w:bCs/>
          <w:color w:val="auto"/>
          <w:sz w:val="28"/>
          <w:szCs w:val="28"/>
          <w:lang w:val="en-US" w:eastAsia="zh-CN"/>
        </w:rPr>
      </w:pPr>
      <w:r>
        <w:rPr>
          <w:rFonts w:hint="eastAsia" w:ascii="仿宋" w:hAnsi="仿宋"/>
          <w:bCs/>
          <w:color w:val="auto"/>
          <w:sz w:val="28"/>
          <w:szCs w:val="28"/>
          <w:lang w:val="en-US" w:eastAsia="zh-CN"/>
        </w:rPr>
        <w:t>7）支持自定义钻取穿透设置，可穿透另外一张报表，让数据分析逐层深入；</w:t>
      </w:r>
    </w:p>
    <w:p w14:paraId="6E5BEF6B">
      <w:pPr>
        <w:pStyle w:val="2"/>
        <w:rPr>
          <w:rFonts w:hint="eastAsia"/>
          <w:color w:val="auto"/>
        </w:rPr>
      </w:pPr>
    </w:p>
    <w:p w14:paraId="7E6CD704">
      <w:pPr>
        <w:rPr>
          <w:rFonts w:hint="eastAsia" w:ascii="仿宋" w:hAnsi="仿宋"/>
          <w:bCs/>
          <w:color w:val="auto"/>
          <w:sz w:val="28"/>
          <w:szCs w:val="28"/>
        </w:rPr>
      </w:pPr>
      <w:r>
        <w:rPr>
          <w:rFonts w:hint="eastAsia" w:ascii="仿宋" w:hAnsi="仿宋"/>
          <w:bCs/>
          <w:color w:val="auto"/>
          <w:sz w:val="28"/>
          <w:szCs w:val="28"/>
          <w:lang w:val="en-US" w:eastAsia="zh-CN"/>
        </w:rPr>
        <w:t>十二</w:t>
      </w:r>
      <w:r>
        <w:rPr>
          <w:rFonts w:hint="eastAsia" w:ascii="仿宋" w:hAnsi="仿宋"/>
          <w:bCs/>
          <w:color w:val="auto"/>
          <w:sz w:val="28"/>
          <w:szCs w:val="28"/>
        </w:rPr>
        <w:t>、移动办公平台：PC端功能与移动端功能同步，PC端应用可同步发布到移动端。包含移动端各类消息提醒、流程审批与发起、文件查询、通讯录管理、移动学习、个人设置管理。</w:t>
      </w:r>
    </w:p>
    <w:p w14:paraId="675A283E">
      <w:pPr>
        <w:pStyle w:val="2"/>
        <w:ind w:left="0" w:leftChars="0" w:firstLine="420" w:firstLineChars="0"/>
        <w:rPr>
          <w:rFonts w:hint="eastAsia" w:ascii="仿宋" w:hAnsi="仿宋" w:eastAsiaTheme="minorEastAsia" w:cstheme="minorBidi"/>
          <w:bCs/>
          <w:color w:val="auto"/>
          <w:kern w:val="2"/>
          <w:sz w:val="28"/>
          <w:szCs w:val="28"/>
          <w:lang w:val="en-US" w:eastAsia="zh-CN" w:bidi="ar-SA"/>
        </w:rPr>
      </w:pPr>
      <w:r>
        <w:rPr>
          <w:rFonts w:hint="eastAsia" w:ascii="仿宋" w:hAnsi="仿宋" w:eastAsiaTheme="minorEastAsia" w:cstheme="minorBidi"/>
          <w:bCs/>
          <w:color w:val="auto"/>
          <w:kern w:val="2"/>
          <w:sz w:val="28"/>
          <w:szCs w:val="28"/>
          <w:lang w:val="en-US" w:eastAsia="zh-CN" w:bidi="ar-SA"/>
        </w:rPr>
        <w:t>1</w:t>
      </w:r>
      <w:r>
        <w:rPr>
          <w:rFonts w:hint="eastAsia" w:ascii="仿宋" w:hAnsi="仿宋" w:cstheme="minorBidi"/>
          <w:bCs/>
          <w:color w:val="auto"/>
          <w:kern w:val="2"/>
          <w:sz w:val="28"/>
          <w:szCs w:val="28"/>
          <w:lang w:val="en-US" w:eastAsia="zh-CN" w:bidi="ar-SA"/>
        </w:rPr>
        <w:t>2</w:t>
      </w:r>
      <w:r>
        <w:rPr>
          <w:rFonts w:hint="eastAsia" w:ascii="仿宋" w:hAnsi="仿宋" w:eastAsiaTheme="minorEastAsia" w:cstheme="minorBidi"/>
          <w:bCs/>
          <w:color w:val="auto"/>
          <w:kern w:val="2"/>
          <w:sz w:val="28"/>
          <w:szCs w:val="28"/>
          <w:lang w:val="en-US" w:eastAsia="zh-CN" w:bidi="ar-SA"/>
        </w:rPr>
        <w:t>.1</w:t>
      </w:r>
      <w:r>
        <w:rPr>
          <w:rFonts w:hint="eastAsia" w:ascii="仿宋" w:hAnsi="仿宋" w:cstheme="minorBidi"/>
          <w:bCs/>
          <w:color w:val="auto"/>
          <w:kern w:val="2"/>
          <w:sz w:val="28"/>
          <w:szCs w:val="28"/>
          <w:lang w:val="en-US" w:eastAsia="zh-CN" w:bidi="ar-SA"/>
        </w:rPr>
        <w:t>移动端</w:t>
      </w:r>
      <w:r>
        <w:rPr>
          <w:rFonts w:hint="eastAsia" w:ascii="仿宋" w:hAnsi="仿宋" w:eastAsiaTheme="minorEastAsia" w:cstheme="minorBidi"/>
          <w:bCs/>
          <w:color w:val="auto"/>
          <w:kern w:val="2"/>
          <w:sz w:val="28"/>
          <w:szCs w:val="28"/>
          <w:lang w:val="en-US" w:eastAsia="zh-CN" w:bidi="ar-SA"/>
        </w:rPr>
        <w:t>支持两种表单样式的切换，一种是单据自适应的瀑布式轻表单样式，一种是原PC单据保持一致的直观的原表单样式，需要有切换按钮，轻松一次点击实现切换。</w:t>
      </w:r>
    </w:p>
    <w:p w14:paraId="41F21A50">
      <w:pPr>
        <w:pStyle w:val="2"/>
        <w:ind w:left="0" w:leftChars="0" w:firstLine="420" w:firstLineChars="0"/>
        <w:rPr>
          <w:rFonts w:hint="default" w:ascii="仿宋" w:hAnsi="仿宋" w:eastAsiaTheme="minorEastAsia" w:cstheme="minorBidi"/>
          <w:bCs/>
          <w:color w:val="auto"/>
          <w:kern w:val="2"/>
          <w:sz w:val="28"/>
          <w:szCs w:val="28"/>
          <w:lang w:val="en-US" w:eastAsia="zh-CN" w:bidi="ar-SA"/>
        </w:rPr>
      </w:pPr>
    </w:p>
    <w:p w14:paraId="4F1DF563">
      <w:pPr>
        <w:rPr>
          <w:rFonts w:hint="eastAsia" w:ascii="仿宋" w:hAnsi="仿宋"/>
          <w:bCs/>
          <w:color w:val="auto"/>
          <w:sz w:val="28"/>
          <w:szCs w:val="28"/>
          <w:lang w:val="en-US" w:eastAsia="zh-CN"/>
        </w:rPr>
      </w:pPr>
      <w:r>
        <w:rPr>
          <w:rFonts w:hint="eastAsia" w:ascii="仿宋" w:hAnsi="仿宋"/>
          <w:bCs/>
          <w:color w:val="auto"/>
          <w:sz w:val="28"/>
          <w:szCs w:val="28"/>
          <w:lang w:val="en-US" w:eastAsia="zh-CN"/>
        </w:rPr>
        <w:t>十三、适配国产化硬软件，实现国产化环境部署。其中包括但不限于数据库、操作系统、中间件等。</w:t>
      </w:r>
    </w:p>
    <w:p w14:paraId="040B81B5">
      <w:pPr>
        <w:pStyle w:val="2"/>
        <w:ind w:left="0" w:leftChars="0" w:firstLine="0" w:firstLineChars="0"/>
        <w:rPr>
          <w:rFonts w:hint="eastAsia" w:ascii="仿宋" w:hAnsi="仿宋" w:eastAsiaTheme="minorEastAsia" w:cstheme="minorBidi"/>
          <w:bCs/>
          <w:color w:val="auto"/>
          <w:kern w:val="2"/>
          <w:sz w:val="28"/>
          <w:szCs w:val="28"/>
          <w:lang w:val="en-US" w:eastAsia="zh-CN" w:bidi="ar-SA"/>
        </w:rPr>
      </w:pPr>
      <w:r>
        <w:rPr>
          <w:rFonts w:hint="eastAsia" w:ascii="仿宋" w:hAnsi="仿宋" w:cstheme="minorBidi"/>
          <w:bCs/>
          <w:color w:val="auto"/>
          <w:kern w:val="2"/>
          <w:sz w:val="28"/>
          <w:szCs w:val="28"/>
          <w:lang w:val="en-US" w:eastAsia="zh-CN" w:bidi="ar-SA"/>
        </w:rPr>
        <w:t>十四</w:t>
      </w:r>
      <w:r>
        <w:rPr>
          <w:rFonts w:hint="eastAsia" w:ascii="仿宋" w:hAnsi="仿宋" w:eastAsiaTheme="minorEastAsia" w:cstheme="minorBidi"/>
          <w:bCs/>
          <w:color w:val="auto"/>
          <w:kern w:val="2"/>
          <w:sz w:val="28"/>
          <w:szCs w:val="28"/>
          <w:lang w:val="en-US" w:eastAsia="zh-CN" w:bidi="ar-SA"/>
        </w:rPr>
        <w:t>、数据迁移：</w:t>
      </w:r>
      <w:r>
        <w:rPr>
          <w:rFonts w:hint="eastAsia" w:ascii="仿宋" w:hAnsi="仿宋" w:cstheme="minorBidi"/>
          <w:bCs/>
          <w:color w:val="auto"/>
          <w:kern w:val="2"/>
          <w:sz w:val="28"/>
          <w:szCs w:val="28"/>
          <w:lang w:val="en-US" w:eastAsia="zh-CN" w:bidi="ar-SA"/>
        </w:rPr>
        <w:t>实现学校原办公自动化系统过程性数据迁移。</w:t>
      </w:r>
      <w:r>
        <w:rPr>
          <w:rFonts w:hint="eastAsia" w:ascii="仿宋" w:hAnsi="仿宋" w:eastAsiaTheme="minorEastAsia" w:cstheme="minorBidi"/>
          <w:bCs/>
          <w:color w:val="auto"/>
          <w:kern w:val="2"/>
          <w:sz w:val="28"/>
          <w:szCs w:val="28"/>
          <w:lang w:val="en-US" w:eastAsia="zh-CN" w:bidi="ar-SA"/>
        </w:rPr>
        <w:t>对所有的基础数据、过程数据和结果数据都进行迁移。迁移后，新系统完整保留旧系统的所有历史数据轨迹，并且流程过程数据和结果数据完全匹配，数据的一致性、完整性好。</w:t>
      </w:r>
    </w:p>
    <w:p w14:paraId="567E651A">
      <w:pPr>
        <w:pStyle w:val="2"/>
        <w:ind w:left="0" w:leftChars="0" w:firstLine="0" w:firstLineChars="0"/>
        <w:rPr>
          <w:rFonts w:hint="eastAsia" w:ascii="仿宋" w:hAnsi="仿宋" w:eastAsiaTheme="minorEastAsia" w:cstheme="minorBidi"/>
          <w:bCs/>
          <w:color w:val="auto"/>
          <w:kern w:val="2"/>
          <w:sz w:val="28"/>
          <w:szCs w:val="28"/>
          <w:lang w:val="en-US" w:eastAsia="zh-CN" w:bidi="ar-SA"/>
        </w:rPr>
      </w:pPr>
    </w:p>
    <w:p w14:paraId="7787B285">
      <w:pPr>
        <w:pStyle w:val="2"/>
        <w:numPr>
          <w:ilvl w:val="0"/>
          <w:numId w:val="2"/>
        </w:numPr>
        <w:ind w:left="0" w:leftChars="0" w:firstLine="0" w:firstLineChars="0"/>
        <w:rPr>
          <w:rFonts w:hint="eastAsia" w:ascii="仿宋" w:hAnsi="仿宋" w:cstheme="minorBidi"/>
          <w:bCs/>
          <w:color w:val="auto"/>
          <w:kern w:val="2"/>
          <w:sz w:val="28"/>
          <w:szCs w:val="28"/>
          <w:lang w:val="en-US" w:eastAsia="zh-CN" w:bidi="ar-SA"/>
        </w:rPr>
      </w:pPr>
      <w:r>
        <w:rPr>
          <w:rFonts w:hint="eastAsia" w:ascii="仿宋" w:hAnsi="仿宋" w:cstheme="minorBidi"/>
          <w:bCs/>
          <w:color w:val="auto"/>
          <w:kern w:val="2"/>
          <w:sz w:val="28"/>
          <w:szCs w:val="28"/>
          <w:lang w:val="en-US" w:eastAsia="zh-CN" w:bidi="ar-SA"/>
        </w:rPr>
        <w:t>服务软件：</w:t>
      </w:r>
      <w:r>
        <w:rPr>
          <w:rFonts w:hint="eastAsia" w:ascii="仿宋" w:hAnsi="仿宋" w:eastAsiaTheme="minorEastAsia" w:cstheme="minorBidi"/>
          <w:bCs/>
          <w:color w:val="auto"/>
          <w:kern w:val="2"/>
          <w:sz w:val="28"/>
          <w:szCs w:val="28"/>
          <w:lang w:val="en-US" w:eastAsia="zh-CN" w:bidi="ar-SA"/>
        </w:rPr>
        <w:t>提供运维监控、服务启／停配置、一键巡检、数据库备</w:t>
      </w:r>
      <w:r>
        <w:rPr>
          <w:rFonts w:hint="default" w:ascii="仿宋" w:hAnsi="仿宋" w:eastAsiaTheme="minorEastAsia" w:cstheme="minorBidi"/>
          <w:bCs/>
          <w:color w:val="auto"/>
          <w:kern w:val="2"/>
          <w:sz w:val="28"/>
          <w:szCs w:val="28"/>
          <w:lang w:val="en-US" w:eastAsia="zh-CN" w:bidi="ar-SA"/>
        </w:rPr>
        <w:t>份、自主服务和增值服务等功能，需提供第三方出具的服务软件的相关测试报告</w:t>
      </w:r>
      <w:r>
        <w:rPr>
          <w:rFonts w:hint="eastAsia" w:ascii="仿宋" w:hAnsi="仿宋" w:cstheme="minorBidi"/>
          <w:bCs/>
          <w:color w:val="auto"/>
          <w:kern w:val="2"/>
          <w:sz w:val="28"/>
          <w:szCs w:val="28"/>
          <w:lang w:val="en-US" w:eastAsia="zh-CN" w:bidi="ar-SA"/>
        </w:rPr>
        <w:t>。</w:t>
      </w:r>
    </w:p>
    <w:p w14:paraId="67104390">
      <w:pPr>
        <w:pStyle w:val="2"/>
        <w:numPr>
          <w:ilvl w:val="0"/>
          <w:numId w:val="0"/>
        </w:numPr>
        <w:ind w:leftChars="0"/>
        <w:rPr>
          <w:rFonts w:hint="default" w:ascii="仿宋" w:hAnsi="仿宋" w:cstheme="minorBidi"/>
          <w:bCs/>
          <w:color w:val="auto"/>
          <w:kern w:val="2"/>
          <w:sz w:val="28"/>
          <w:szCs w:val="28"/>
          <w:lang w:val="en-US" w:eastAsia="zh-CN" w:bidi="ar-SA"/>
        </w:rPr>
      </w:pPr>
    </w:p>
    <w:p w14:paraId="47F4BFE5">
      <w:pPr>
        <w:pStyle w:val="2"/>
        <w:numPr>
          <w:ilvl w:val="0"/>
          <w:numId w:val="2"/>
        </w:numPr>
        <w:ind w:left="0" w:leftChars="0" w:firstLine="0" w:firstLineChars="0"/>
        <w:rPr>
          <w:rFonts w:hint="eastAsia" w:ascii="仿宋" w:hAnsi="仿宋" w:cstheme="minorBidi"/>
          <w:bCs/>
          <w:color w:val="auto"/>
          <w:kern w:val="2"/>
          <w:sz w:val="28"/>
          <w:szCs w:val="28"/>
          <w:lang w:val="en-US" w:eastAsia="zh-CN" w:bidi="ar-SA"/>
        </w:rPr>
      </w:pPr>
      <w:r>
        <w:rPr>
          <w:rFonts w:hint="eastAsia" w:ascii="仿宋" w:hAnsi="仿宋" w:cstheme="minorBidi"/>
          <w:bCs/>
          <w:color w:val="auto"/>
          <w:kern w:val="2"/>
          <w:sz w:val="28"/>
          <w:szCs w:val="28"/>
          <w:lang w:val="en-US" w:eastAsia="zh-CN" w:bidi="ar-SA"/>
        </w:rPr>
        <w:t>合同签订后30日历天内完成项目部署；</w:t>
      </w:r>
    </w:p>
    <w:p w14:paraId="433D13E0">
      <w:pPr>
        <w:pStyle w:val="2"/>
        <w:numPr>
          <w:ilvl w:val="0"/>
          <w:numId w:val="0"/>
        </w:numPr>
        <w:ind w:leftChars="0"/>
        <w:rPr>
          <w:rFonts w:hint="eastAsia" w:ascii="仿宋" w:hAnsi="仿宋" w:cstheme="minorBidi"/>
          <w:bCs/>
          <w:color w:val="auto"/>
          <w:kern w:val="2"/>
          <w:sz w:val="28"/>
          <w:szCs w:val="28"/>
          <w:lang w:val="en-US" w:eastAsia="zh-CN" w:bidi="ar-SA"/>
        </w:rPr>
      </w:pPr>
    </w:p>
    <w:p w14:paraId="6BC99668">
      <w:pPr>
        <w:pStyle w:val="2"/>
        <w:numPr>
          <w:ilvl w:val="0"/>
          <w:numId w:val="2"/>
        </w:numPr>
        <w:ind w:left="0" w:leftChars="0" w:firstLine="0" w:firstLineChars="0"/>
        <w:rPr>
          <w:rFonts w:hint="eastAsia" w:ascii="仿宋" w:hAnsi="仿宋" w:eastAsiaTheme="minorEastAsia" w:cstheme="minorBidi"/>
          <w:bCs/>
          <w:color w:val="auto"/>
          <w:kern w:val="2"/>
          <w:sz w:val="28"/>
          <w:szCs w:val="28"/>
          <w:lang w:val="en-US" w:eastAsia="zh-CN" w:bidi="ar-SA"/>
        </w:rPr>
      </w:pPr>
      <w:r>
        <w:rPr>
          <w:rFonts w:hint="eastAsia" w:ascii="仿宋" w:hAnsi="仿宋" w:cstheme="minorBidi"/>
          <w:bCs/>
          <w:color w:val="auto"/>
          <w:kern w:val="2"/>
          <w:sz w:val="28"/>
          <w:szCs w:val="28"/>
          <w:lang w:val="en-US" w:eastAsia="zh-CN" w:bidi="ar-SA"/>
        </w:rPr>
        <w:t>项目验收后提供3年免费质保服务，免费质保期内中标方</w:t>
      </w:r>
      <w:r>
        <w:rPr>
          <w:rFonts w:hint="eastAsia" w:ascii="仿宋" w:hAnsi="仿宋"/>
          <w:bCs/>
          <w:color w:val="auto"/>
          <w:sz w:val="28"/>
          <w:szCs w:val="28"/>
          <w:lang w:val="en-US" w:eastAsia="zh-CN"/>
        </w:rPr>
        <w:t>负责基础运维，</w:t>
      </w:r>
      <w:r>
        <w:rPr>
          <w:rFonts w:hint="eastAsia" w:ascii="仿宋" w:hAnsi="仿宋"/>
          <w:bCs/>
          <w:color w:val="auto"/>
          <w:sz w:val="28"/>
          <w:szCs w:val="28"/>
        </w:rPr>
        <w:t>确保项目的稳定运行与正常使用</w:t>
      </w:r>
      <w:r>
        <w:rPr>
          <w:rFonts w:hint="eastAsia" w:ascii="仿宋" w:hAnsi="仿宋"/>
          <w:bCs/>
          <w:color w:val="auto"/>
          <w:sz w:val="28"/>
          <w:szCs w:val="28"/>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C7C05"/>
    <w:multiLevelType w:val="singleLevel"/>
    <w:tmpl w:val="91BC7C05"/>
    <w:lvl w:ilvl="0" w:tentative="0">
      <w:start w:val="15"/>
      <w:numFmt w:val="chineseCounting"/>
      <w:suff w:val="nothing"/>
      <w:lvlText w:val="%1、"/>
      <w:lvlJc w:val="left"/>
      <w:rPr>
        <w:rFonts w:hint="eastAsia"/>
      </w:rPr>
    </w:lvl>
  </w:abstractNum>
  <w:abstractNum w:abstractNumId="1">
    <w:nsid w:val="E33E31D1"/>
    <w:multiLevelType w:val="singleLevel"/>
    <w:tmpl w:val="E33E31D1"/>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OWJmMjJlMTlkZjQyNmFhZTg3YjZlMTNkYmI1MTEifQ=="/>
  </w:docVars>
  <w:rsids>
    <w:rsidRoot w:val="5D8F368D"/>
    <w:rsid w:val="04506958"/>
    <w:rsid w:val="0E1E4C10"/>
    <w:rsid w:val="13F35216"/>
    <w:rsid w:val="15B9659E"/>
    <w:rsid w:val="1AA72BF2"/>
    <w:rsid w:val="1EAB2496"/>
    <w:rsid w:val="26C248AD"/>
    <w:rsid w:val="2E35D214"/>
    <w:rsid w:val="31453464"/>
    <w:rsid w:val="31694471"/>
    <w:rsid w:val="375D66BB"/>
    <w:rsid w:val="43777F2D"/>
    <w:rsid w:val="496D0C44"/>
    <w:rsid w:val="4C7B1636"/>
    <w:rsid w:val="4D154C85"/>
    <w:rsid w:val="4F714FA1"/>
    <w:rsid w:val="4FAFFBDB"/>
    <w:rsid w:val="521B04F8"/>
    <w:rsid w:val="53900973"/>
    <w:rsid w:val="56BF4595"/>
    <w:rsid w:val="57EB6FDC"/>
    <w:rsid w:val="592D564F"/>
    <w:rsid w:val="59EA3C95"/>
    <w:rsid w:val="5CBD7749"/>
    <w:rsid w:val="5D8F368D"/>
    <w:rsid w:val="5DAFFE60"/>
    <w:rsid w:val="5F7B753E"/>
    <w:rsid w:val="5FDED60D"/>
    <w:rsid w:val="66972B53"/>
    <w:rsid w:val="69E37365"/>
    <w:rsid w:val="6ADC6960"/>
    <w:rsid w:val="6DFEEF00"/>
    <w:rsid w:val="6FDCC9E6"/>
    <w:rsid w:val="6FE1A53C"/>
    <w:rsid w:val="71F5A19C"/>
    <w:rsid w:val="721747BB"/>
    <w:rsid w:val="73751F5D"/>
    <w:rsid w:val="74266120"/>
    <w:rsid w:val="749F26E4"/>
    <w:rsid w:val="74FF8FF8"/>
    <w:rsid w:val="77A6D22A"/>
    <w:rsid w:val="77C610C3"/>
    <w:rsid w:val="77EF2EDC"/>
    <w:rsid w:val="78A32709"/>
    <w:rsid w:val="7A1F0D3E"/>
    <w:rsid w:val="7B7C4602"/>
    <w:rsid w:val="7B8F3BCE"/>
    <w:rsid w:val="7E741D46"/>
    <w:rsid w:val="7EFF5749"/>
    <w:rsid w:val="7FFF4872"/>
    <w:rsid w:val="7FFFFB6A"/>
    <w:rsid w:val="835FCF6F"/>
    <w:rsid w:val="8BF7E537"/>
    <w:rsid w:val="8FCEBA8D"/>
    <w:rsid w:val="B7BE1043"/>
    <w:rsid w:val="BF39BD20"/>
    <w:rsid w:val="C7F672B1"/>
    <w:rsid w:val="CFCF44A4"/>
    <w:rsid w:val="CFFD2F4D"/>
    <w:rsid w:val="CFFF7F9E"/>
    <w:rsid w:val="DEBFDAC0"/>
    <w:rsid w:val="E77433CC"/>
    <w:rsid w:val="E8FB118A"/>
    <w:rsid w:val="ED8C6C10"/>
    <w:rsid w:val="ED9FD8F1"/>
    <w:rsid w:val="EF7FA75B"/>
    <w:rsid w:val="EFFC4EDD"/>
    <w:rsid w:val="F3E50447"/>
    <w:rsid w:val="F5B38111"/>
    <w:rsid w:val="F765ED8D"/>
    <w:rsid w:val="FBDF05C3"/>
    <w:rsid w:val="FD77F73C"/>
    <w:rsid w:val="FD7918EF"/>
    <w:rsid w:val="FEDE5862"/>
    <w:rsid w:val="FEFF2101"/>
    <w:rsid w:val="FFD6AFE9"/>
    <w:rsid w:val="FFDC7882"/>
    <w:rsid w:val="FFE72A34"/>
    <w:rsid w:val="FFEFA1CD"/>
    <w:rsid w:val="FFEFBED5"/>
    <w:rsid w:val="FFFEC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spacing w:after="0"/>
      <w:ind w:left="360" w:firstLine="360"/>
    </w:pPr>
  </w:style>
  <w:style w:type="paragraph" w:styleId="3">
    <w:name w:val="Body Text Indent"/>
    <w:basedOn w:val="1"/>
    <w:semiHidden/>
    <w:unhideWhenUsed/>
    <w:qFormat/>
    <w:uiPriority w:val="99"/>
    <w:pPr>
      <w:spacing w:after="120"/>
      <w:ind w:left="283"/>
    </w:pPr>
  </w:style>
  <w:style w:type="paragraph" w:styleId="4">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3147</Words>
  <Characters>3218</Characters>
  <Lines>0</Lines>
  <Paragraphs>0</Paragraphs>
  <TotalTime>132</TotalTime>
  <ScaleCrop>false</ScaleCrop>
  <LinksUpToDate>false</LinksUpToDate>
  <CharactersWithSpaces>3248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2025-03-29T01:57:00Z</dcterms:created>
  <dc:creator>庄雯</dc:creator>
  <cp:lastModifiedBy>郑怀宇</cp:lastModifiedBy>
  <dcterms:modified xsi:type="dcterms:W3CDTF">2025-06-18T10:19:12Z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B06BB4B26C22341148CF3668A8D00591_43</vt:lpwstr>
  </property>
  <property fmtid="{D5CDD505-2E9C-101B-9397-08002B2CF9AE}" pid="4" name="KSOTemplateDocerSaveRecord">
    <vt:lpwstr>eyJoZGlkIjoiYWRhYWU1MjY0NjgwNDJjN2YzNTNmMTkyMmU2MzQzNjYiLCJ1c2VySWQiOiIxNDcxNTg3NDEzIn0=</vt:lpwstr>
  </property>
</Properties>
</file>