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1"/>
          <w:numId w:val="0"/>
        </w:numPr>
        <w:rPr>
          <w:rFonts w:ascii="宋体" w:hAnsi="宋体" w:eastAsia="宋体" w:cs="宋体"/>
          <w:color w:val="auto"/>
          <w:szCs w:val="28"/>
        </w:rPr>
      </w:pPr>
      <w:r>
        <w:rPr>
          <w:rFonts w:hint="eastAsia" w:ascii="宋体" w:hAnsi="宋体" w:eastAsia="宋体" w:cs="宋体"/>
          <w:color w:val="auto"/>
          <w:szCs w:val="28"/>
        </w:rPr>
        <w:t>1.技术要求</w:t>
      </w:r>
    </w:p>
    <w:p>
      <w:pPr>
        <w:spacing w:line="360" w:lineRule="auto"/>
        <w:rPr>
          <w:rFonts w:ascii="宋体" w:hAnsi="宋体" w:cs="宋体"/>
          <w:b/>
          <w:bCs/>
          <w:color w:val="auto"/>
          <w:szCs w:val="21"/>
        </w:rPr>
      </w:pPr>
      <w:r>
        <w:rPr>
          <w:rFonts w:hint="eastAsia" w:ascii="宋体" w:hAnsi="宋体" w:cs="宋体"/>
          <w:b/>
          <w:bCs/>
          <w:color w:val="auto"/>
          <w:szCs w:val="21"/>
        </w:rPr>
        <w:t>1.1系统总体技术要求如下：</w:t>
      </w:r>
    </w:p>
    <w:p>
      <w:pPr>
        <w:pStyle w:val="5"/>
        <w:numPr>
          <w:ilvl w:val="0"/>
          <w:numId w:val="2"/>
        </w:numPr>
        <w:spacing w:line="360" w:lineRule="auto"/>
        <w:ind w:firstLineChars="0"/>
        <w:rPr>
          <w:rFonts w:ascii="宋体" w:hAnsi="宋体" w:cs="宋体"/>
          <w:color w:val="auto"/>
          <w:szCs w:val="21"/>
        </w:rPr>
      </w:pPr>
      <w:r>
        <w:rPr>
          <w:rFonts w:hint="eastAsia" w:ascii="宋体" w:hAnsi="宋体" w:cs="宋体"/>
          <w:color w:val="auto"/>
          <w:szCs w:val="21"/>
        </w:rPr>
        <w:t>基于J2EE架构开发，采用B/S结构设计；</w:t>
      </w:r>
    </w:p>
    <w:p>
      <w:pPr>
        <w:pStyle w:val="5"/>
        <w:numPr>
          <w:ilvl w:val="0"/>
          <w:numId w:val="2"/>
        </w:numPr>
        <w:spacing w:line="360" w:lineRule="auto"/>
        <w:ind w:firstLineChars="0"/>
        <w:rPr>
          <w:rFonts w:ascii="宋体" w:hAnsi="宋体" w:cs="宋体"/>
          <w:color w:val="auto"/>
          <w:szCs w:val="21"/>
        </w:rPr>
      </w:pPr>
      <w:r>
        <w:rPr>
          <w:rFonts w:hint="eastAsia" w:ascii="宋体" w:hAnsi="宋体" w:cs="宋体"/>
          <w:color w:val="auto"/>
          <w:szCs w:val="21"/>
        </w:rPr>
        <w:t>*服务器端支持Windows、Linux操作系统；</w:t>
      </w:r>
    </w:p>
    <w:p>
      <w:pPr>
        <w:pStyle w:val="5"/>
        <w:numPr>
          <w:ilvl w:val="0"/>
          <w:numId w:val="2"/>
        </w:numPr>
        <w:spacing w:line="360" w:lineRule="auto"/>
        <w:ind w:firstLineChars="0"/>
        <w:rPr>
          <w:rFonts w:ascii="宋体" w:hAnsi="宋体" w:cs="宋体"/>
          <w:color w:val="auto"/>
          <w:szCs w:val="21"/>
        </w:rPr>
      </w:pPr>
      <w:r>
        <w:rPr>
          <w:rFonts w:hint="eastAsia" w:ascii="宋体" w:hAnsi="宋体" w:cs="宋体"/>
          <w:color w:val="auto"/>
          <w:szCs w:val="21"/>
        </w:rPr>
        <w:t>数据库同时支持Mysql、MS-SQL、Oracle三种关系型数据库；</w:t>
      </w:r>
    </w:p>
    <w:p>
      <w:pPr>
        <w:pStyle w:val="5"/>
        <w:numPr>
          <w:ilvl w:val="0"/>
          <w:numId w:val="2"/>
        </w:numPr>
        <w:spacing w:line="360" w:lineRule="auto"/>
        <w:ind w:firstLineChars="0"/>
        <w:rPr>
          <w:rFonts w:ascii="宋体" w:hAnsi="宋体" w:cs="宋体"/>
          <w:color w:val="auto"/>
          <w:szCs w:val="21"/>
        </w:rPr>
      </w:pPr>
      <w:r>
        <w:rPr>
          <w:rFonts w:hint="eastAsia" w:ascii="宋体" w:hAnsi="宋体" w:cs="宋体"/>
          <w:color w:val="auto"/>
          <w:szCs w:val="21"/>
        </w:rPr>
        <w:t>中间件服务器支持Tomcat、Websphere、Weblogic；</w:t>
      </w:r>
    </w:p>
    <w:p>
      <w:pPr>
        <w:pStyle w:val="5"/>
        <w:numPr>
          <w:ilvl w:val="0"/>
          <w:numId w:val="2"/>
        </w:numPr>
        <w:spacing w:line="360" w:lineRule="auto"/>
        <w:ind w:firstLineChars="0"/>
        <w:rPr>
          <w:rFonts w:ascii="宋体" w:hAnsi="宋体" w:cs="宋体"/>
          <w:color w:val="auto"/>
          <w:szCs w:val="21"/>
        </w:rPr>
      </w:pPr>
      <w:r>
        <w:rPr>
          <w:rFonts w:hint="eastAsia" w:ascii="宋体" w:hAnsi="宋体" w:cs="宋体"/>
          <w:color w:val="auto"/>
          <w:szCs w:val="21"/>
        </w:rPr>
        <w:t>系统客户端通过浏览器即可方便使用，支持IE（IE8/9/10/11）、Edge、Firefox、Chrome、Safari、360浏览器；</w:t>
      </w:r>
    </w:p>
    <w:p>
      <w:pPr>
        <w:pStyle w:val="5"/>
        <w:numPr>
          <w:ilvl w:val="0"/>
          <w:numId w:val="2"/>
        </w:numPr>
        <w:spacing w:line="360" w:lineRule="auto"/>
        <w:ind w:left="851" w:hanging="851" w:firstLineChars="0"/>
        <w:rPr>
          <w:color w:val="auto"/>
        </w:rPr>
      </w:pPr>
      <w:r>
        <w:rPr>
          <w:rFonts w:hint="eastAsia" w:ascii="宋体" w:hAnsi="宋体" w:cs="宋体"/>
          <w:color w:val="auto"/>
          <w:szCs w:val="21"/>
        </w:rPr>
        <w:t>公文正文支持Microsoft Office、金山WPS、永中office系列版本的办公软件，支持在线打开；</w:t>
      </w:r>
    </w:p>
    <w:p>
      <w:pPr>
        <w:pStyle w:val="5"/>
        <w:numPr>
          <w:ilvl w:val="0"/>
          <w:numId w:val="2"/>
        </w:numPr>
        <w:spacing w:line="360" w:lineRule="auto"/>
        <w:ind w:firstLineChars="0"/>
        <w:rPr>
          <w:rFonts w:ascii="宋体" w:hAnsi="宋体" w:cs="宋体"/>
          <w:color w:val="auto"/>
          <w:szCs w:val="21"/>
        </w:rPr>
      </w:pPr>
      <w:r>
        <w:rPr>
          <w:rFonts w:hint="eastAsia" w:ascii="宋体" w:hAnsi="宋体" w:cs="宋体"/>
          <w:color w:val="auto"/>
          <w:szCs w:val="21"/>
        </w:rPr>
        <w:t>移动办公客户端采用APP形式开发，支持IOS、Android操作系统；</w:t>
      </w:r>
    </w:p>
    <w:p>
      <w:pPr>
        <w:pStyle w:val="5"/>
        <w:numPr>
          <w:ilvl w:val="0"/>
          <w:numId w:val="2"/>
        </w:numPr>
        <w:spacing w:line="360" w:lineRule="auto"/>
        <w:ind w:firstLineChars="0"/>
        <w:rPr>
          <w:rFonts w:ascii="宋体" w:hAnsi="宋体" w:cs="宋体"/>
          <w:color w:val="auto"/>
          <w:szCs w:val="21"/>
        </w:rPr>
      </w:pPr>
      <w:r>
        <w:rPr>
          <w:rFonts w:hint="eastAsia" w:ascii="宋体" w:hAnsi="宋体" w:cs="宋体"/>
          <w:color w:val="auto"/>
          <w:szCs w:val="21"/>
        </w:rPr>
        <w:t>可以根据采购人的需求重新进行页面设计及功能模块的增减等；</w:t>
      </w:r>
    </w:p>
    <w:p>
      <w:pPr>
        <w:pStyle w:val="5"/>
        <w:numPr>
          <w:ilvl w:val="0"/>
          <w:numId w:val="2"/>
        </w:numPr>
        <w:spacing w:line="360" w:lineRule="auto"/>
        <w:ind w:firstLineChars="0"/>
        <w:rPr>
          <w:rFonts w:ascii="宋体" w:hAnsi="宋体" w:cs="宋体"/>
          <w:color w:val="auto"/>
          <w:szCs w:val="21"/>
        </w:rPr>
      </w:pPr>
      <w:r>
        <w:rPr>
          <w:rFonts w:ascii="Segoe UI Symbol" w:hAnsi="Segoe UI Symbol" w:cs="Segoe UI Symbol"/>
          <w:color w:val="auto"/>
        </w:rPr>
        <w:t>★</w:t>
      </w:r>
      <w:r>
        <w:rPr>
          <w:rFonts w:hint="eastAsia" w:ascii="Segoe UI Symbol" w:hAnsi="Segoe UI Symbol" w:cs="Segoe UI Symbol"/>
          <w:color w:val="auto"/>
        </w:rPr>
        <w:t>在原有200个</w:t>
      </w:r>
      <w:r>
        <w:rPr>
          <w:rFonts w:hint="eastAsia" w:ascii="宋体" w:hAnsi="宋体" w:cs="宋体"/>
          <w:color w:val="auto"/>
          <w:szCs w:val="21"/>
        </w:rPr>
        <w:t>手机端注册数基础上增加200个注册数。</w:t>
      </w:r>
    </w:p>
    <w:p>
      <w:pPr>
        <w:pStyle w:val="5"/>
        <w:numPr>
          <w:ilvl w:val="0"/>
          <w:numId w:val="2"/>
        </w:numPr>
        <w:spacing w:line="360" w:lineRule="auto"/>
        <w:ind w:left="851" w:hanging="851" w:firstLineChars="0"/>
        <w:rPr>
          <w:rFonts w:ascii="宋体" w:hAnsi="宋体" w:cs="宋体"/>
          <w:color w:val="auto"/>
          <w:szCs w:val="21"/>
        </w:rPr>
      </w:pPr>
      <w:r>
        <w:rPr>
          <w:rFonts w:ascii="Segoe UI Symbol" w:hAnsi="Segoe UI Symbol" w:cs="Segoe UI Symbol"/>
          <w:color w:val="auto"/>
        </w:rPr>
        <w:t>★</w:t>
      </w:r>
      <w:r>
        <w:rPr>
          <w:rFonts w:hint="eastAsia" w:ascii="宋体" w:hAnsi="宋体" w:cs="宋体"/>
          <w:color w:val="auto"/>
          <w:szCs w:val="21"/>
        </w:rPr>
        <w:t>微协同对接: 系统联调与APP用户信息获取，根据用户信息获取认证信息，使用信息进行单点登录跳转到微协同页面；</w:t>
      </w:r>
    </w:p>
    <w:p>
      <w:pPr>
        <w:pStyle w:val="5"/>
        <w:numPr>
          <w:ilvl w:val="0"/>
          <w:numId w:val="2"/>
        </w:numPr>
        <w:spacing w:line="360" w:lineRule="auto"/>
        <w:ind w:firstLineChars="0"/>
        <w:rPr>
          <w:rFonts w:ascii="宋体" w:hAnsi="宋体" w:cs="宋体"/>
          <w:color w:val="auto"/>
          <w:szCs w:val="21"/>
        </w:rPr>
      </w:pPr>
      <w:r>
        <w:rPr>
          <w:rFonts w:ascii="Segoe UI Symbol" w:hAnsi="Segoe UI Symbol" w:cs="Segoe UI Symbol"/>
          <w:color w:val="auto"/>
        </w:rPr>
        <w:t>★</w:t>
      </w:r>
      <w:r>
        <w:rPr>
          <w:rFonts w:hint="eastAsia" w:ascii="Segoe UI Symbol" w:hAnsi="Segoe UI Symbol" w:cs="Segoe UI Symbol"/>
          <w:color w:val="auto"/>
        </w:rPr>
        <w:t>升级后的OA系统保留</w:t>
      </w:r>
      <w:r>
        <w:rPr>
          <w:rFonts w:hint="eastAsia" w:ascii="宋体" w:hAnsi="宋体" w:cs="宋体"/>
          <w:color w:val="auto"/>
          <w:szCs w:val="21"/>
        </w:rPr>
        <w:t>原有系统的所有数据，且可以复用。</w:t>
      </w:r>
    </w:p>
    <w:p>
      <w:pPr>
        <w:pStyle w:val="2"/>
        <w:numPr>
          <w:ilvl w:val="1"/>
          <w:numId w:val="0"/>
        </w:numPr>
        <w:rPr>
          <w:rFonts w:ascii="宋体" w:hAnsi="宋体" w:eastAsia="宋体" w:cs="宋体"/>
          <w:color w:val="auto"/>
          <w:szCs w:val="28"/>
        </w:rPr>
      </w:pPr>
      <w:r>
        <w:rPr>
          <w:rFonts w:hint="eastAsia" w:ascii="宋体" w:hAnsi="宋体" w:eastAsia="宋体" w:cs="宋体"/>
          <w:color w:val="auto"/>
          <w:szCs w:val="28"/>
        </w:rPr>
        <w:t>2.功能要求</w:t>
      </w:r>
    </w:p>
    <w:p>
      <w:pPr>
        <w:spacing w:line="360" w:lineRule="auto"/>
        <w:rPr>
          <w:rFonts w:ascii="宋体" w:hAnsi="宋体" w:cs="宋体"/>
          <w:b/>
          <w:bCs/>
          <w:color w:val="auto"/>
          <w:sz w:val="24"/>
        </w:rPr>
      </w:pPr>
      <w:r>
        <w:rPr>
          <w:rFonts w:hint="eastAsia" w:ascii="宋体" w:hAnsi="宋体" w:cs="宋体"/>
          <w:b/>
          <w:bCs/>
          <w:color w:val="auto"/>
          <w:sz w:val="24"/>
        </w:rPr>
        <w:t>2.1.门户管理</w:t>
      </w:r>
    </w:p>
    <w:p>
      <w:pPr>
        <w:pStyle w:val="5"/>
        <w:numPr>
          <w:ilvl w:val="0"/>
          <w:numId w:val="3"/>
        </w:numPr>
        <w:spacing w:line="360" w:lineRule="auto"/>
        <w:ind w:left="851" w:hanging="851" w:firstLineChars="0"/>
        <w:rPr>
          <w:rFonts w:ascii="宋体" w:hAnsi="宋体" w:cs="宋体"/>
          <w:color w:val="auto"/>
          <w:szCs w:val="21"/>
        </w:rPr>
      </w:pPr>
      <w:r>
        <w:rPr>
          <w:rFonts w:hint="eastAsia" w:ascii="宋体" w:hAnsi="宋体" w:cs="宋体"/>
          <w:color w:val="auto"/>
          <w:szCs w:val="21"/>
        </w:rPr>
        <w:t>支持提供灵活的门户定制功能，多门户多空间，从登录前门户到大屏，从系统主门户到业务门户/职能门户，能够定制一套完整的门户系统；</w:t>
      </w:r>
    </w:p>
    <w:p>
      <w:pPr>
        <w:pStyle w:val="5"/>
        <w:numPr>
          <w:ilvl w:val="0"/>
          <w:numId w:val="3"/>
        </w:numPr>
        <w:spacing w:line="360" w:lineRule="auto"/>
        <w:ind w:left="851" w:hanging="851" w:firstLineChars="0"/>
        <w:rPr>
          <w:rFonts w:ascii="宋体" w:hAnsi="宋体" w:cs="宋体"/>
          <w:color w:val="auto"/>
          <w:szCs w:val="21"/>
        </w:rPr>
      </w:pPr>
      <w:r>
        <w:rPr>
          <w:rFonts w:hint="eastAsia" w:ascii="宋体" w:hAnsi="宋体" w:cs="宋体"/>
          <w:color w:val="auto"/>
          <w:szCs w:val="21"/>
        </w:rPr>
        <w:t>支持PC端、移动端、大屏以及电视等多种终端的门户；</w:t>
      </w:r>
    </w:p>
    <w:p>
      <w:pPr>
        <w:pStyle w:val="5"/>
        <w:numPr>
          <w:ilvl w:val="0"/>
          <w:numId w:val="3"/>
        </w:numPr>
        <w:spacing w:line="360" w:lineRule="auto"/>
        <w:ind w:left="851" w:hanging="851" w:firstLineChars="0"/>
        <w:rPr>
          <w:rFonts w:ascii="宋体" w:hAnsi="宋体" w:cs="宋体"/>
          <w:color w:val="auto"/>
          <w:szCs w:val="21"/>
        </w:rPr>
      </w:pPr>
      <w:r>
        <w:rPr>
          <w:rFonts w:hint="eastAsia" w:ascii="宋体" w:hAnsi="宋体" w:cs="宋体"/>
          <w:color w:val="auto"/>
          <w:szCs w:val="21"/>
        </w:rPr>
        <w:t>在门户空间可以接入和整合各类办公应用以及各类资源与服务，提供标准化展现模板和个性化布局。</w:t>
      </w:r>
    </w:p>
    <w:p>
      <w:pPr>
        <w:pStyle w:val="5"/>
        <w:numPr>
          <w:ilvl w:val="0"/>
          <w:numId w:val="3"/>
        </w:numPr>
        <w:spacing w:line="360" w:lineRule="auto"/>
        <w:ind w:left="851" w:hanging="851" w:firstLineChars="0"/>
        <w:jc w:val="left"/>
        <w:rPr>
          <w:rFonts w:ascii="宋体" w:hAnsi="宋体" w:cs="宋体"/>
          <w:color w:val="auto"/>
          <w:szCs w:val="21"/>
        </w:rPr>
      </w:pPr>
      <w:r>
        <w:rPr>
          <w:rFonts w:hint="eastAsia" w:ascii="宋体" w:hAnsi="宋体" w:cs="宋体"/>
          <w:color w:val="auto"/>
          <w:szCs w:val="21"/>
        </w:rPr>
        <w:t>支持提供多终端门户设计器：配置化门户搭建，无需代码，无需开发人员介入；</w:t>
      </w:r>
    </w:p>
    <w:p>
      <w:pPr>
        <w:pStyle w:val="5"/>
        <w:numPr>
          <w:ilvl w:val="0"/>
          <w:numId w:val="3"/>
        </w:numPr>
        <w:spacing w:line="360" w:lineRule="auto"/>
        <w:ind w:left="851" w:hanging="851" w:firstLineChars="0"/>
        <w:rPr>
          <w:rFonts w:ascii="宋体" w:hAnsi="宋体" w:cs="宋体"/>
          <w:color w:val="auto"/>
          <w:szCs w:val="21"/>
        </w:rPr>
      </w:pPr>
      <w:r>
        <w:rPr>
          <w:rFonts w:hint="eastAsia" w:ascii="宋体" w:hAnsi="宋体" w:cs="宋体"/>
          <w:color w:val="auto"/>
          <w:szCs w:val="21"/>
        </w:rPr>
        <w:t>支持将通知公告等门户网站常用功能根据用户的需要选择性推送至门户；</w:t>
      </w:r>
    </w:p>
    <w:p>
      <w:pPr>
        <w:pStyle w:val="5"/>
        <w:numPr>
          <w:ilvl w:val="0"/>
          <w:numId w:val="3"/>
        </w:numPr>
        <w:spacing w:line="360" w:lineRule="auto"/>
        <w:ind w:left="851" w:hanging="851" w:firstLineChars="0"/>
        <w:rPr>
          <w:rFonts w:ascii="宋体" w:hAnsi="宋体" w:cs="宋体"/>
          <w:color w:val="auto"/>
          <w:szCs w:val="21"/>
        </w:rPr>
      </w:pPr>
      <w:r>
        <w:rPr>
          <w:rFonts w:hint="eastAsia" w:ascii="宋体" w:hAnsi="宋体" w:cs="宋体"/>
          <w:color w:val="auto"/>
          <w:szCs w:val="21"/>
        </w:rPr>
        <w:t>支持图片新闻、公文、公告、调查、文档、图表等多种信息类型；</w:t>
      </w:r>
    </w:p>
    <w:p>
      <w:pPr>
        <w:pStyle w:val="5"/>
        <w:numPr>
          <w:ilvl w:val="0"/>
          <w:numId w:val="3"/>
        </w:numPr>
        <w:spacing w:line="360" w:lineRule="auto"/>
        <w:ind w:left="851" w:hanging="851" w:firstLineChars="0"/>
        <w:rPr>
          <w:rFonts w:ascii="宋体" w:hAnsi="宋体" w:cs="宋体"/>
          <w:color w:val="auto"/>
          <w:szCs w:val="21"/>
        </w:rPr>
      </w:pPr>
      <w:r>
        <w:rPr>
          <w:rFonts w:hint="eastAsia" w:ascii="宋体" w:hAnsi="宋体" w:cs="宋体"/>
          <w:color w:val="auto"/>
          <w:szCs w:val="21"/>
        </w:rPr>
        <w:t>支持自定义各项栏目的标题和内容。</w:t>
      </w:r>
    </w:p>
    <w:p>
      <w:pPr>
        <w:spacing w:line="360" w:lineRule="auto"/>
        <w:rPr>
          <w:rFonts w:ascii="宋体" w:hAnsi="宋体" w:cs="宋体"/>
          <w:b/>
          <w:bCs/>
          <w:color w:val="auto"/>
          <w:sz w:val="24"/>
        </w:rPr>
      </w:pPr>
      <w:r>
        <w:rPr>
          <w:rFonts w:hint="eastAsia" w:ascii="宋体" w:hAnsi="宋体" w:cs="宋体"/>
          <w:b/>
          <w:bCs/>
          <w:color w:val="auto"/>
          <w:sz w:val="24"/>
        </w:rPr>
        <w:t>2.2组织机构管理系统</w:t>
      </w:r>
    </w:p>
    <w:p>
      <w:pPr>
        <w:pStyle w:val="5"/>
        <w:numPr>
          <w:ilvl w:val="0"/>
          <w:numId w:val="4"/>
        </w:numPr>
        <w:spacing w:line="360" w:lineRule="auto"/>
        <w:ind w:hanging="1260" w:firstLineChars="0"/>
        <w:rPr>
          <w:rFonts w:ascii="宋体" w:hAnsi="宋体" w:cs="宋体"/>
          <w:color w:val="auto"/>
          <w:szCs w:val="21"/>
        </w:rPr>
      </w:pPr>
      <w:r>
        <w:rPr>
          <w:rFonts w:hint="eastAsia" w:ascii="宋体" w:hAnsi="宋体" w:cs="宋体"/>
          <w:color w:val="auto"/>
          <w:szCs w:val="21"/>
        </w:rPr>
        <w:t>系统支持多维组织管理，支持行政组织与业务组织同时并存的组织结构方式。</w:t>
      </w:r>
    </w:p>
    <w:p>
      <w:pPr>
        <w:pStyle w:val="5"/>
        <w:numPr>
          <w:ilvl w:val="0"/>
          <w:numId w:val="4"/>
        </w:numPr>
        <w:spacing w:line="360" w:lineRule="auto"/>
        <w:ind w:hanging="1260" w:firstLineChars="0"/>
        <w:rPr>
          <w:rFonts w:ascii="宋体" w:hAnsi="宋体" w:cs="宋体"/>
          <w:color w:val="auto"/>
          <w:szCs w:val="21"/>
        </w:rPr>
      </w:pPr>
      <w:r>
        <w:rPr>
          <w:rFonts w:hint="eastAsia" w:ascii="宋体" w:hAnsi="宋体" w:cs="宋体"/>
          <w:color w:val="auto"/>
          <w:szCs w:val="21"/>
        </w:rPr>
        <w:t>系统支持三元分离，系统管理员、安全保密管理员、安全审计员三员分离。</w:t>
      </w:r>
    </w:p>
    <w:p>
      <w:pPr>
        <w:pStyle w:val="5"/>
        <w:numPr>
          <w:ilvl w:val="0"/>
          <w:numId w:val="4"/>
        </w:numPr>
        <w:spacing w:line="360" w:lineRule="auto"/>
        <w:ind w:hanging="1260" w:firstLineChars="0"/>
        <w:rPr>
          <w:rFonts w:ascii="仿宋" w:hAnsi="仿宋" w:eastAsia="仿宋"/>
          <w:color w:val="auto"/>
          <w:sz w:val="24"/>
          <w:szCs w:val="21"/>
        </w:rPr>
      </w:pPr>
      <w:r>
        <w:rPr>
          <w:rFonts w:hint="eastAsia" w:ascii="宋体" w:hAnsi="宋体" w:cs="宋体"/>
          <w:color w:val="auto"/>
          <w:szCs w:val="21"/>
        </w:rPr>
        <w:t>支持支持人员离职、转岗、转部门、调离等场景做工作交接。</w:t>
      </w:r>
    </w:p>
    <w:p>
      <w:pPr>
        <w:spacing w:line="360" w:lineRule="auto"/>
        <w:rPr>
          <w:rFonts w:ascii="宋体" w:hAnsi="宋体" w:cs="宋体"/>
          <w:b/>
          <w:bCs/>
          <w:color w:val="auto"/>
          <w:sz w:val="24"/>
        </w:rPr>
      </w:pPr>
      <w:r>
        <w:rPr>
          <w:rFonts w:hint="eastAsia" w:ascii="宋体" w:hAnsi="宋体" w:cs="宋体"/>
          <w:b/>
          <w:bCs/>
          <w:color w:val="auto"/>
          <w:sz w:val="24"/>
        </w:rPr>
        <w:t>2.3.公文处理</w:t>
      </w:r>
    </w:p>
    <w:p>
      <w:pPr>
        <w:pStyle w:val="5"/>
        <w:numPr>
          <w:ilvl w:val="0"/>
          <w:numId w:val="5"/>
        </w:numPr>
        <w:spacing w:line="360" w:lineRule="auto"/>
        <w:ind w:left="851" w:hanging="851" w:firstLineChars="0"/>
        <w:rPr>
          <w:rFonts w:ascii="宋体" w:hAnsi="宋体" w:cs="宋体"/>
          <w:color w:val="auto"/>
          <w:szCs w:val="21"/>
        </w:rPr>
      </w:pPr>
      <w:r>
        <w:rPr>
          <w:rFonts w:hint="eastAsia" w:ascii="宋体" w:hAnsi="宋体" w:cs="宋体"/>
          <w:color w:val="auto"/>
          <w:szCs w:val="21"/>
        </w:rPr>
        <w:t>公文处理包括收文管理、发文管理的公文交换、公文的督办以及对公文档案的管理等内容，对于单位内部各种签报等文件的审批也需要采取与公文类似的处理过程并进行适当简化。具体要求如下：</w:t>
      </w:r>
    </w:p>
    <w:p>
      <w:pPr>
        <w:pStyle w:val="5"/>
        <w:numPr>
          <w:ilvl w:val="0"/>
          <w:numId w:val="5"/>
        </w:numPr>
        <w:spacing w:line="540" w:lineRule="exact"/>
        <w:ind w:left="851" w:hanging="851" w:firstLineChars="0"/>
        <w:rPr>
          <w:rFonts w:ascii="宋体" w:hAnsi="宋体" w:cs="宋体"/>
          <w:color w:val="auto"/>
          <w:szCs w:val="21"/>
          <w:lang w:val="zh-CN"/>
        </w:rPr>
      </w:pPr>
      <w:r>
        <w:rPr>
          <w:rFonts w:hint="eastAsia" w:ascii="宋体" w:hAnsi="宋体" w:cs="宋体"/>
          <w:color w:val="auto"/>
          <w:szCs w:val="21"/>
          <w:lang w:val="zh-CN"/>
        </w:rPr>
        <w:t>公文督办：可预先设定公文督办人，督办人员可对办理过程进行监督和督办，并对逾期的公文做催办处理，可以调整办理人员或跳过办理节点。</w:t>
      </w:r>
    </w:p>
    <w:p>
      <w:pPr>
        <w:pStyle w:val="5"/>
        <w:numPr>
          <w:ilvl w:val="0"/>
          <w:numId w:val="5"/>
        </w:numPr>
        <w:spacing w:line="540" w:lineRule="exact"/>
        <w:ind w:left="851" w:hanging="851" w:firstLineChars="0"/>
        <w:rPr>
          <w:rFonts w:ascii="宋体" w:hAnsi="宋体" w:cs="宋体"/>
          <w:color w:val="auto"/>
          <w:szCs w:val="21"/>
          <w:lang w:val="zh-CN"/>
        </w:rPr>
      </w:pPr>
      <w:r>
        <w:rPr>
          <w:rFonts w:hint="eastAsia" w:ascii="宋体" w:hAnsi="宋体" w:cs="宋体"/>
          <w:color w:val="auto"/>
          <w:szCs w:val="21"/>
          <w:lang w:val="zh-CN"/>
        </w:rPr>
        <w:t>公文流转：支持不同类型的公文电子流转，完成审批、填写意见、修改文件、审核留痕、文件归档等功能，可以进行公文签收跟踪、统计。支持按固定流程和临时流程两种方式进行流转。</w:t>
      </w:r>
    </w:p>
    <w:p>
      <w:pPr>
        <w:pStyle w:val="5"/>
        <w:numPr>
          <w:ilvl w:val="0"/>
          <w:numId w:val="5"/>
        </w:numPr>
        <w:spacing w:line="540" w:lineRule="exact"/>
        <w:ind w:left="851" w:hanging="851" w:firstLineChars="0"/>
        <w:rPr>
          <w:rFonts w:ascii="宋体" w:hAnsi="宋体" w:cs="宋体"/>
          <w:color w:val="auto"/>
          <w:szCs w:val="21"/>
          <w:lang w:val="zh-CN"/>
        </w:rPr>
      </w:pPr>
      <w:r>
        <w:rPr>
          <w:rFonts w:ascii="Segoe UI Symbol" w:hAnsi="Segoe UI Symbol" w:cs="Segoe UI Symbol"/>
          <w:color w:val="auto"/>
        </w:rPr>
        <w:t>★</w:t>
      </w:r>
      <w:r>
        <w:rPr>
          <w:rFonts w:hint="eastAsia" w:ascii="宋体" w:hAnsi="宋体" w:cs="宋体"/>
          <w:color w:val="auto"/>
          <w:szCs w:val="21"/>
          <w:lang w:val="zh-CN"/>
        </w:rPr>
        <w:t>签批授权：能够把个人的工作任务受托给系统中的其他用户，并可以指定授权终止时间，到期系统自动回收授权。授权处理事务有明显的“代处理”状态提示。</w:t>
      </w:r>
    </w:p>
    <w:p>
      <w:pPr>
        <w:pStyle w:val="5"/>
        <w:numPr>
          <w:ilvl w:val="0"/>
          <w:numId w:val="5"/>
        </w:numPr>
        <w:spacing w:line="540" w:lineRule="exact"/>
        <w:ind w:left="851" w:hanging="851" w:firstLineChars="0"/>
        <w:rPr>
          <w:rFonts w:ascii="宋体" w:hAnsi="宋体" w:cs="宋体"/>
          <w:color w:val="auto"/>
          <w:szCs w:val="21"/>
          <w:lang w:val="zh-CN"/>
        </w:rPr>
      </w:pPr>
      <w:r>
        <w:rPr>
          <w:rFonts w:hint="eastAsia" w:ascii="宋体" w:hAnsi="宋体" w:cs="宋体"/>
          <w:color w:val="auto"/>
          <w:szCs w:val="21"/>
          <w:lang w:val="zh-CN"/>
        </w:rPr>
        <w:t>历史记录：对正文的每次修改，要求保留原稿的修改痕迹，文档有严格的版本控制。对于公文处理过程，要求保留日志记录，可以清楚查阅到该公文的审批过程记录。</w:t>
      </w:r>
    </w:p>
    <w:p>
      <w:pPr>
        <w:pStyle w:val="5"/>
        <w:numPr>
          <w:ilvl w:val="0"/>
          <w:numId w:val="5"/>
        </w:numPr>
        <w:spacing w:line="540" w:lineRule="exact"/>
        <w:ind w:left="851" w:hanging="851" w:firstLineChars="0"/>
        <w:rPr>
          <w:rFonts w:ascii="宋体" w:hAnsi="宋体" w:cs="宋体"/>
          <w:color w:val="auto"/>
          <w:szCs w:val="21"/>
          <w:lang w:val="zh-CN"/>
        </w:rPr>
      </w:pPr>
      <w:r>
        <w:rPr>
          <w:rFonts w:hint="eastAsia" w:ascii="宋体" w:hAnsi="宋体" w:cs="宋体"/>
          <w:color w:val="auto"/>
          <w:szCs w:val="21"/>
          <w:lang w:val="zh-CN"/>
        </w:rPr>
        <w:t>公文正文：与Office、WPS无缝集成，公文正文部分可以实现文档在线编辑、自动套红。</w:t>
      </w:r>
    </w:p>
    <w:p>
      <w:pPr>
        <w:pStyle w:val="5"/>
        <w:numPr>
          <w:ilvl w:val="0"/>
          <w:numId w:val="5"/>
        </w:numPr>
        <w:spacing w:line="540" w:lineRule="exact"/>
        <w:ind w:left="851" w:hanging="851" w:firstLineChars="0"/>
        <w:rPr>
          <w:rFonts w:ascii="宋体" w:hAnsi="宋体" w:cs="宋体"/>
          <w:color w:val="auto"/>
          <w:szCs w:val="21"/>
          <w:lang w:val="zh-CN"/>
        </w:rPr>
      </w:pPr>
      <w:r>
        <w:rPr>
          <w:rFonts w:hint="eastAsia" w:ascii="宋体" w:hAnsi="宋体" w:cs="宋体"/>
          <w:color w:val="auto"/>
          <w:szCs w:val="21"/>
          <w:lang w:val="zh-CN"/>
        </w:rPr>
        <w:t>公文发起后支持发起人补充信息，支持修改正文、修改附件。公文发起时上传附件后，支持系统自动获取公文附件的名称，并自动显示在公文单中。支持关联其他公文、文档中心的相关文档。</w:t>
      </w:r>
    </w:p>
    <w:p>
      <w:pPr>
        <w:pStyle w:val="5"/>
        <w:numPr>
          <w:ilvl w:val="0"/>
          <w:numId w:val="5"/>
        </w:numPr>
        <w:spacing w:line="540" w:lineRule="exact"/>
        <w:ind w:left="851" w:hanging="851" w:firstLineChars="0"/>
        <w:rPr>
          <w:rFonts w:ascii="宋体" w:hAnsi="宋体" w:cs="宋体"/>
          <w:color w:val="auto"/>
          <w:szCs w:val="21"/>
          <w:lang w:val="zh-CN"/>
        </w:rPr>
      </w:pPr>
      <w:r>
        <w:rPr>
          <w:rFonts w:ascii="Segoe UI Symbol" w:hAnsi="Segoe UI Symbol" w:cs="Segoe UI Symbol"/>
          <w:color w:val="auto"/>
        </w:rPr>
        <w:t>★</w:t>
      </w:r>
      <w:r>
        <w:rPr>
          <w:rFonts w:hint="eastAsia" w:ascii="宋体" w:hAnsi="宋体" w:cs="宋体"/>
          <w:color w:val="auto"/>
          <w:szCs w:val="21"/>
          <w:lang w:val="zh-CN"/>
        </w:rPr>
        <w:t>审批过程中支持加签、会签、回退、撤销等；审批意见可以根据部门、日期等进行设置，可以按照处理时间（正、倒序）、职务职别排序，意见显示格式控制。</w:t>
      </w:r>
    </w:p>
    <w:p>
      <w:pPr>
        <w:pStyle w:val="5"/>
        <w:numPr>
          <w:ilvl w:val="0"/>
          <w:numId w:val="5"/>
        </w:numPr>
        <w:spacing w:line="540" w:lineRule="exact"/>
        <w:ind w:left="851" w:hanging="851" w:firstLineChars="0"/>
        <w:rPr>
          <w:rFonts w:ascii="宋体" w:hAnsi="宋体" w:cs="宋体"/>
          <w:color w:val="auto"/>
          <w:szCs w:val="21"/>
          <w:lang w:val="zh-CN"/>
        </w:rPr>
      </w:pPr>
      <w:r>
        <w:rPr>
          <w:rFonts w:hint="eastAsia" w:ascii="宋体" w:hAnsi="宋体" w:cs="宋体"/>
          <w:color w:val="auto"/>
          <w:szCs w:val="21"/>
          <w:lang w:val="zh-CN"/>
        </w:rPr>
        <w:t>支持公文文号、内部文号自动生成，并提供断号管理，支持线下占用、预留文号。</w:t>
      </w:r>
    </w:p>
    <w:p>
      <w:pPr>
        <w:pStyle w:val="5"/>
        <w:numPr>
          <w:ilvl w:val="0"/>
          <w:numId w:val="5"/>
        </w:numPr>
        <w:spacing w:line="540" w:lineRule="exact"/>
        <w:ind w:left="851" w:hanging="851" w:firstLineChars="0"/>
        <w:rPr>
          <w:rFonts w:ascii="宋体" w:hAnsi="宋体" w:cs="宋体"/>
          <w:color w:val="auto"/>
          <w:szCs w:val="21"/>
          <w:lang w:val="zh-CN"/>
        </w:rPr>
      </w:pPr>
      <w:r>
        <w:rPr>
          <w:rFonts w:hint="eastAsia" w:ascii="宋体" w:hAnsi="宋体" w:cs="宋体"/>
          <w:color w:val="auto"/>
          <w:szCs w:val="21"/>
          <w:lang w:val="zh-CN"/>
        </w:rPr>
        <w:t>公文设置支持自定义公文元素、公文单、公文模板、公文节点权限、套红模板等。</w:t>
      </w:r>
    </w:p>
    <w:p>
      <w:pPr>
        <w:pStyle w:val="5"/>
        <w:numPr>
          <w:ilvl w:val="0"/>
          <w:numId w:val="5"/>
        </w:numPr>
        <w:spacing w:line="540" w:lineRule="exact"/>
        <w:ind w:left="851" w:hanging="851" w:firstLineChars="0"/>
        <w:rPr>
          <w:rFonts w:ascii="宋体" w:hAnsi="宋体" w:cs="宋体"/>
          <w:color w:val="auto"/>
          <w:szCs w:val="21"/>
          <w:lang w:val="zh-CN"/>
        </w:rPr>
      </w:pPr>
      <w:r>
        <w:rPr>
          <w:rFonts w:hint="eastAsia" w:ascii="宋体" w:hAnsi="宋体" w:cs="宋体"/>
          <w:color w:val="auto"/>
          <w:szCs w:val="21"/>
          <w:lang w:val="zh-CN"/>
        </w:rPr>
        <w:t>提供公文收发查询、收发统计结果,支持Excel导出。</w:t>
      </w:r>
    </w:p>
    <w:p>
      <w:pPr>
        <w:pStyle w:val="5"/>
        <w:numPr>
          <w:ilvl w:val="0"/>
          <w:numId w:val="5"/>
        </w:numPr>
        <w:spacing w:line="540" w:lineRule="exact"/>
        <w:ind w:left="851" w:hanging="851" w:firstLineChars="0"/>
        <w:rPr>
          <w:rFonts w:ascii="宋体" w:hAnsi="宋体" w:cs="宋体"/>
          <w:color w:val="auto"/>
          <w:szCs w:val="21"/>
          <w:lang w:val="zh-CN"/>
        </w:rPr>
      </w:pPr>
      <w:r>
        <w:rPr>
          <w:rFonts w:ascii="Segoe UI Symbol" w:hAnsi="Segoe UI Symbol" w:cs="Segoe UI Symbol"/>
          <w:color w:val="auto"/>
        </w:rPr>
        <w:t>★</w:t>
      </w:r>
      <w:r>
        <w:rPr>
          <w:rFonts w:hint="eastAsia" w:ascii="宋体" w:hAnsi="宋体" w:cs="宋体"/>
          <w:color w:val="auto"/>
          <w:szCs w:val="21"/>
          <w:lang w:val="zh-CN"/>
        </w:rPr>
        <w:t>固化流程要求提供节点权限的处理说明及流程的使用说明，并支持发起人查看模板使用说明、处理人查看节点处理说明。</w:t>
      </w:r>
    </w:p>
    <w:p>
      <w:pPr>
        <w:pStyle w:val="5"/>
        <w:numPr>
          <w:ilvl w:val="0"/>
          <w:numId w:val="5"/>
        </w:numPr>
        <w:spacing w:line="540" w:lineRule="exact"/>
        <w:ind w:left="851" w:hanging="851" w:firstLineChars="0"/>
        <w:rPr>
          <w:rFonts w:ascii="宋体" w:hAnsi="宋体" w:cs="宋体"/>
          <w:color w:val="auto"/>
          <w:szCs w:val="21"/>
          <w:lang w:val="zh-CN"/>
        </w:rPr>
      </w:pPr>
      <w:r>
        <w:rPr>
          <w:rFonts w:hint="eastAsia" w:ascii="宋体" w:hAnsi="宋体" w:cs="宋体"/>
          <w:color w:val="auto"/>
          <w:szCs w:val="21"/>
          <w:lang w:val="zh-CN"/>
        </w:rPr>
        <w:t>查看流程图时，支持流程图的拖拽、滚动、放大、缩小等操作。</w:t>
      </w:r>
    </w:p>
    <w:p>
      <w:pPr>
        <w:pStyle w:val="5"/>
        <w:numPr>
          <w:ilvl w:val="0"/>
          <w:numId w:val="5"/>
        </w:numPr>
        <w:spacing w:line="540" w:lineRule="exact"/>
        <w:ind w:left="851" w:hanging="851" w:firstLineChars="0"/>
        <w:rPr>
          <w:rFonts w:ascii="宋体" w:hAnsi="宋体" w:cs="宋体"/>
          <w:color w:val="auto"/>
          <w:szCs w:val="21"/>
          <w:lang w:val="zh-CN"/>
        </w:rPr>
      </w:pPr>
      <w:r>
        <w:rPr>
          <w:rFonts w:hint="eastAsia" w:ascii="宋体" w:hAnsi="宋体" w:cs="宋体"/>
          <w:color w:val="auto"/>
          <w:szCs w:val="21"/>
          <w:lang w:val="zh-CN"/>
        </w:rPr>
        <w:t>支持文单和正文“一屏式”的便捷操作。</w:t>
      </w:r>
    </w:p>
    <w:p>
      <w:pPr>
        <w:spacing w:line="360" w:lineRule="auto"/>
        <w:rPr>
          <w:rFonts w:ascii="宋体" w:hAnsi="宋体" w:cs="宋体"/>
          <w:b/>
          <w:bCs/>
          <w:color w:val="auto"/>
          <w:sz w:val="24"/>
        </w:rPr>
      </w:pPr>
      <w:r>
        <w:rPr>
          <w:rFonts w:hint="eastAsia" w:ascii="宋体" w:hAnsi="宋体" w:cs="宋体"/>
          <w:b/>
          <w:bCs/>
          <w:color w:val="auto"/>
          <w:sz w:val="24"/>
        </w:rPr>
        <w:t>2.4.流程管理</w:t>
      </w:r>
    </w:p>
    <w:p>
      <w:pPr>
        <w:pStyle w:val="5"/>
        <w:numPr>
          <w:ilvl w:val="0"/>
          <w:numId w:val="6"/>
        </w:numPr>
        <w:spacing w:line="360" w:lineRule="auto"/>
        <w:ind w:left="851" w:hanging="851" w:firstLineChars="0"/>
        <w:rPr>
          <w:rFonts w:ascii="宋体" w:hAnsi="宋体" w:cs="宋体"/>
          <w:color w:val="auto"/>
          <w:szCs w:val="21"/>
          <w:lang w:val="zh-CN"/>
        </w:rPr>
      </w:pPr>
      <w:r>
        <w:rPr>
          <w:rFonts w:hint="eastAsia" w:ascii="宋体" w:hAnsi="宋体" w:cs="宋体"/>
          <w:color w:val="auto"/>
          <w:szCs w:val="21"/>
          <w:lang w:val="zh-CN"/>
        </w:rPr>
        <w:t>工作流模块应具备可视化的流程自定义，能够轻松实现添加、修改、删除等功能；流程发起者及时查看流程走向、当前状态，流程图形上能显示办理人的在线状态、处理情况、办理退回的次数,当前环节的处理人等信息。</w:t>
      </w:r>
    </w:p>
    <w:p>
      <w:pPr>
        <w:pStyle w:val="5"/>
        <w:numPr>
          <w:ilvl w:val="0"/>
          <w:numId w:val="6"/>
        </w:numPr>
        <w:spacing w:line="360" w:lineRule="auto"/>
        <w:ind w:left="851" w:hanging="851" w:firstLineChars="0"/>
        <w:rPr>
          <w:rFonts w:ascii="宋体" w:hAnsi="宋体" w:cs="宋体"/>
          <w:color w:val="auto"/>
          <w:szCs w:val="21"/>
        </w:rPr>
      </w:pPr>
      <w:r>
        <w:rPr>
          <w:rFonts w:hint="eastAsia" w:ascii="宋体" w:hAnsi="宋体" w:cs="宋体"/>
          <w:color w:val="auto"/>
          <w:szCs w:val="21"/>
        </w:rPr>
        <w:t>支持PC（IE8+、Chrome、FireFox、Safari、360浏览器等）、移动端（IOS、Android）多端运行流程图H5化呈现。</w:t>
      </w:r>
    </w:p>
    <w:p>
      <w:pPr>
        <w:pStyle w:val="5"/>
        <w:numPr>
          <w:ilvl w:val="0"/>
          <w:numId w:val="6"/>
        </w:numPr>
        <w:spacing w:line="360" w:lineRule="auto"/>
        <w:ind w:left="851" w:hanging="851" w:firstLineChars="0"/>
        <w:rPr>
          <w:rFonts w:ascii="宋体" w:hAnsi="宋体" w:cs="宋体"/>
          <w:color w:val="auto"/>
          <w:szCs w:val="21"/>
        </w:rPr>
      </w:pPr>
      <w:r>
        <w:rPr>
          <w:rFonts w:hint="eastAsia" w:ascii="宋体" w:hAnsi="宋体" w:cs="宋体"/>
          <w:color w:val="auto"/>
          <w:szCs w:val="21"/>
          <w:lang w:val="zh-CN"/>
        </w:rPr>
        <w:t>固化流程，根据需求任意定义各种工作流程，包括分支、汇总等流程，支持回退、会签、加签、自动选择流程办理人员等功能，并且可以随意定义私有流程、修改已定义的各种流程。如：支持用户可自行定义流程表单信息内容、以及所需要审批的路径环节；支持单人、多人顺序、多人并行、单个多人等流程模型。</w:t>
      </w:r>
    </w:p>
    <w:p>
      <w:pPr>
        <w:pStyle w:val="5"/>
        <w:numPr>
          <w:ilvl w:val="0"/>
          <w:numId w:val="6"/>
        </w:numPr>
        <w:spacing w:line="360" w:lineRule="auto"/>
        <w:ind w:left="851" w:hanging="851" w:firstLineChars="0"/>
        <w:rPr>
          <w:rFonts w:ascii="宋体" w:hAnsi="宋体" w:cs="宋体"/>
          <w:color w:val="auto"/>
          <w:szCs w:val="21"/>
        </w:rPr>
      </w:pPr>
      <w:r>
        <w:rPr>
          <w:rFonts w:hint="eastAsia" w:ascii="宋体" w:hAnsi="宋体" w:cs="宋体"/>
          <w:color w:val="auto"/>
          <w:szCs w:val="21"/>
        </w:rPr>
        <w:t>自由流程，每个工作人员都可以根据工作需要，简单快捷的建立流程，将文件、事务和信息发送到有关人员，流程可以是一对一、一对多，也可以是串发、并发及复杂流程。处理人可以实现以下操作：意见填写、意见隐藏,、意见震荡回复、加签、减签、修改正文、修改附件、回退、终止等一系列操作，并可根据实际情况进行处理权限的设置。</w:t>
      </w:r>
    </w:p>
    <w:p>
      <w:pPr>
        <w:pStyle w:val="5"/>
        <w:numPr>
          <w:ilvl w:val="0"/>
          <w:numId w:val="6"/>
        </w:numPr>
        <w:spacing w:line="360" w:lineRule="auto"/>
        <w:ind w:left="851" w:hanging="851" w:firstLineChars="0"/>
        <w:rPr>
          <w:rFonts w:ascii="宋体" w:hAnsi="宋体" w:cs="宋体"/>
          <w:color w:val="auto"/>
          <w:szCs w:val="21"/>
        </w:rPr>
      </w:pPr>
      <w:r>
        <w:rPr>
          <w:rFonts w:hint="eastAsia" w:ascii="宋体" w:hAnsi="宋体" w:cs="宋体"/>
          <w:color w:val="auto"/>
          <w:szCs w:val="21"/>
        </w:rPr>
        <w:t>实现代办功能。流程的代理需要明细到代理哪类具体的工作，可勾选，代理处理人处理需要明确的授权期限，可以提前收回流程代理，代理人处理需要显示是由谁代理处理的，当事人收回代理后需要再次确认代理人审批的结果。</w:t>
      </w:r>
    </w:p>
    <w:p>
      <w:pPr>
        <w:pStyle w:val="5"/>
        <w:numPr>
          <w:ilvl w:val="0"/>
          <w:numId w:val="6"/>
        </w:numPr>
        <w:spacing w:line="360" w:lineRule="auto"/>
        <w:ind w:left="851" w:hanging="851" w:firstLineChars="0"/>
        <w:rPr>
          <w:rFonts w:ascii="宋体" w:hAnsi="宋体" w:cs="宋体"/>
          <w:color w:val="auto"/>
          <w:szCs w:val="21"/>
        </w:rPr>
      </w:pPr>
      <w:r>
        <w:rPr>
          <w:rFonts w:hint="eastAsia" w:ascii="宋体" w:hAnsi="宋体" w:cs="宋体"/>
          <w:color w:val="auto"/>
          <w:szCs w:val="21"/>
        </w:rPr>
        <w:t>系统可通过Flash技术直观清晰的查看流程的走势，操作简单，所见即所得，不需要代码设计，能够通过流程图了解流程的走向，通过图标的方式呈现各节点的处理状态（包括已读、未读、已处理、暂存待办）。</w:t>
      </w:r>
    </w:p>
    <w:p>
      <w:pPr>
        <w:pStyle w:val="5"/>
        <w:numPr>
          <w:ilvl w:val="0"/>
          <w:numId w:val="6"/>
        </w:numPr>
        <w:spacing w:line="360" w:lineRule="auto"/>
        <w:ind w:left="851" w:hanging="851" w:firstLineChars="0"/>
        <w:rPr>
          <w:rFonts w:ascii="宋体" w:hAnsi="宋体" w:cs="宋体"/>
          <w:color w:val="auto"/>
          <w:szCs w:val="21"/>
        </w:rPr>
      </w:pPr>
      <w:r>
        <w:rPr>
          <w:rFonts w:hint="eastAsia" w:ascii="宋体" w:hAnsi="宋体" w:cs="宋体"/>
          <w:color w:val="auto"/>
          <w:szCs w:val="21"/>
        </w:rPr>
        <w:t>支持发起者发出流程后，可以及时撤回，同时对撤回进行追踪和记录；中间节点处理者处理结束后，也可以及时撤回。可提供流程与其他流程之间的关联。</w:t>
      </w:r>
    </w:p>
    <w:p>
      <w:pPr>
        <w:pStyle w:val="5"/>
        <w:numPr>
          <w:ilvl w:val="0"/>
          <w:numId w:val="6"/>
        </w:numPr>
        <w:spacing w:line="360" w:lineRule="auto"/>
        <w:ind w:left="851" w:hanging="851" w:firstLineChars="0"/>
        <w:rPr>
          <w:rFonts w:ascii="宋体" w:hAnsi="宋体" w:cs="宋体"/>
          <w:color w:val="auto"/>
          <w:szCs w:val="21"/>
        </w:rPr>
      </w:pPr>
      <w:r>
        <w:rPr>
          <w:rFonts w:hint="eastAsia" w:ascii="宋体" w:hAnsi="宋体" w:cs="宋体"/>
          <w:color w:val="auto"/>
          <w:szCs w:val="21"/>
        </w:rPr>
        <w:t>流程节点支持个人、部门、组、岗位、关联人员等配置；支持并发、串发、多层等方式，可增加、删除、替换流程节点，可自定义节点权限及处理期限。</w:t>
      </w:r>
    </w:p>
    <w:p>
      <w:pPr>
        <w:pStyle w:val="5"/>
        <w:numPr>
          <w:ilvl w:val="0"/>
          <w:numId w:val="6"/>
        </w:numPr>
        <w:spacing w:line="360" w:lineRule="auto"/>
        <w:ind w:left="851" w:hanging="851" w:firstLineChars="0"/>
        <w:rPr>
          <w:rFonts w:ascii="宋体" w:hAnsi="宋体" w:cs="宋体"/>
          <w:color w:val="auto"/>
          <w:szCs w:val="21"/>
        </w:rPr>
      </w:pPr>
      <w:r>
        <w:rPr>
          <w:rFonts w:hint="eastAsia" w:ascii="宋体" w:hAnsi="宋体" w:cs="宋体"/>
          <w:color w:val="auto"/>
          <w:szCs w:val="21"/>
        </w:rPr>
        <w:t>流程节点为多人执行时，可按节点人数比例执行。</w:t>
      </w:r>
    </w:p>
    <w:p>
      <w:pPr>
        <w:pStyle w:val="5"/>
        <w:numPr>
          <w:ilvl w:val="0"/>
          <w:numId w:val="6"/>
        </w:numPr>
        <w:spacing w:line="360" w:lineRule="auto"/>
        <w:ind w:left="851" w:hanging="851" w:firstLineChars="0"/>
        <w:rPr>
          <w:rFonts w:ascii="宋体" w:hAnsi="宋体" w:cs="宋体"/>
          <w:color w:val="auto"/>
          <w:szCs w:val="21"/>
        </w:rPr>
      </w:pPr>
      <w:r>
        <w:rPr>
          <w:rFonts w:hint="eastAsia" w:ascii="宋体" w:hAnsi="宋体" w:cs="宋体"/>
          <w:color w:val="auto"/>
          <w:szCs w:val="21"/>
        </w:rPr>
        <w:t>流程处理人员可通过加签、减签、知会、终止、当前会签、回退等多种操作对流程进行调整；流程处理人员选择“不同意”时，支持用户选择继续、回退、终止等操作。</w:t>
      </w:r>
    </w:p>
    <w:p>
      <w:pPr>
        <w:pStyle w:val="5"/>
        <w:numPr>
          <w:ilvl w:val="0"/>
          <w:numId w:val="6"/>
        </w:numPr>
        <w:spacing w:line="360" w:lineRule="auto"/>
        <w:ind w:left="851" w:hanging="851" w:firstLineChars="0"/>
        <w:rPr>
          <w:rFonts w:ascii="宋体" w:hAnsi="宋体" w:cs="宋体"/>
          <w:color w:val="auto"/>
          <w:szCs w:val="21"/>
        </w:rPr>
      </w:pPr>
      <w:r>
        <w:rPr>
          <w:rFonts w:hint="eastAsia" w:ascii="宋体" w:hAnsi="宋体" w:cs="宋体"/>
          <w:color w:val="auto"/>
          <w:szCs w:val="21"/>
        </w:rPr>
        <w:t>流程处理人员在回复意见时可隐藏，而且需隐藏时，可对指定人取消隐藏，支持意见震荡回复。</w:t>
      </w:r>
    </w:p>
    <w:p>
      <w:pPr>
        <w:pStyle w:val="5"/>
        <w:numPr>
          <w:ilvl w:val="0"/>
          <w:numId w:val="6"/>
        </w:numPr>
        <w:spacing w:line="360" w:lineRule="auto"/>
        <w:ind w:left="851" w:hanging="851" w:firstLineChars="0"/>
        <w:rPr>
          <w:rFonts w:ascii="宋体" w:hAnsi="宋体" w:cs="宋体"/>
          <w:color w:val="auto"/>
          <w:szCs w:val="21"/>
        </w:rPr>
      </w:pPr>
      <w:r>
        <w:rPr>
          <w:rFonts w:hint="eastAsia" w:ascii="宋体" w:hAnsi="宋体" w:cs="宋体"/>
          <w:color w:val="auto"/>
          <w:szCs w:val="21"/>
        </w:rPr>
        <w:t>超期设定：自由流程支持超期自动终止，固化流程设置节点期限时，可设置转给其指定人员或者自动跳过；</w:t>
      </w:r>
    </w:p>
    <w:p>
      <w:pPr>
        <w:pStyle w:val="5"/>
        <w:numPr>
          <w:ilvl w:val="0"/>
          <w:numId w:val="6"/>
        </w:numPr>
        <w:spacing w:line="360" w:lineRule="auto"/>
        <w:ind w:left="851" w:hanging="851" w:firstLineChars="0"/>
        <w:rPr>
          <w:rFonts w:ascii="宋体" w:hAnsi="宋体" w:cs="宋体"/>
          <w:color w:val="auto"/>
          <w:szCs w:val="21"/>
        </w:rPr>
      </w:pPr>
      <w:r>
        <w:rPr>
          <w:rFonts w:hint="eastAsia" w:ascii="宋体" w:hAnsi="宋体" w:cs="宋体"/>
          <w:color w:val="auto"/>
          <w:szCs w:val="21"/>
        </w:rPr>
        <w:t>流程分支条件，支持部门、岗位、职务级别作为判断条件。</w:t>
      </w:r>
    </w:p>
    <w:p>
      <w:pPr>
        <w:pStyle w:val="5"/>
        <w:numPr>
          <w:ilvl w:val="0"/>
          <w:numId w:val="6"/>
        </w:numPr>
        <w:spacing w:line="360" w:lineRule="auto"/>
        <w:ind w:left="851" w:hanging="851" w:firstLineChars="0"/>
        <w:rPr>
          <w:rFonts w:ascii="宋体" w:hAnsi="宋体" w:cs="宋体"/>
          <w:color w:val="auto"/>
          <w:szCs w:val="21"/>
        </w:rPr>
      </w:pPr>
      <w:r>
        <w:rPr>
          <w:rFonts w:hint="eastAsia" w:ascii="宋体" w:hAnsi="宋体" w:cs="宋体"/>
          <w:color w:val="auto"/>
          <w:szCs w:val="21"/>
        </w:rPr>
        <w:t>流程支持审批后发布、直接发布和指定时间发布。</w:t>
      </w:r>
    </w:p>
    <w:p>
      <w:pPr>
        <w:pStyle w:val="5"/>
        <w:numPr>
          <w:ilvl w:val="0"/>
          <w:numId w:val="6"/>
        </w:numPr>
        <w:spacing w:line="360" w:lineRule="auto"/>
        <w:ind w:left="851" w:hanging="851" w:firstLineChars="0"/>
        <w:rPr>
          <w:rFonts w:ascii="宋体" w:hAnsi="宋体" w:cs="宋体"/>
          <w:color w:val="auto"/>
          <w:szCs w:val="21"/>
        </w:rPr>
      </w:pPr>
      <w:r>
        <w:rPr>
          <w:rFonts w:hint="eastAsia" w:ascii="宋体" w:hAnsi="宋体" w:cs="宋体"/>
          <w:color w:val="auto"/>
          <w:szCs w:val="21"/>
        </w:rPr>
        <w:t>流程消息支持自定义超期消息、节点处理消息、节点送达消息，根据场景配置到流程、节点。</w:t>
      </w:r>
    </w:p>
    <w:p>
      <w:pPr>
        <w:pStyle w:val="5"/>
        <w:numPr>
          <w:ilvl w:val="0"/>
          <w:numId w:val="6"/>
        </w:numPr>
        <w:spacing w:line="360" w:lineRule="auto"/>
        <w:ind w:left="851" w:hanging="851" w:firstLineChars="0"/>
        <w:rPr>
          <w:rFonts w:ascii="宋体" w:hAnsi="宋体" w:cs="宋体"/>
          <w:color w:val="auto"/>
          <w:szCs w:val="21"/>
        </w:rPr>
      </w:pPr>
      <w:r>
        <w:rPr>
          <w:rFonts w:hint="eastAsia" w:ascii="宋体" w:hAnsi="宋体" w:cs="宋体"/>
          <w:color w:val="auto"/>
          <w:szCs w:val="21"/>
        </w:rPr>
        <w:t>支持流程督办，可对督办流程进行在途数据的催办、流程终止、撤销、流程调整。</w:t>
      </w:r>
    </w:p>
    <w:p>
      <w:pPr>
        <w:spacing w:line="360" w:lineRule="auto"/>
        <w:ind w:left="851" w:hanging="851"/>
        <w:rPr>
          <w:rFonts w:ascii="宋体" w:hAnsi="宋体" w:cs="宋体"/>
          <w:b/>
          <w:bCs/>
          <w:color w:val="auto"/>
          <w:sz w:val="24"/>
        </w:rPr>
      </w:pPr>
      <w:r>
        <w:rPr>
          <w:rFonts w:hint="eastAsia" w:ascii="宋体" w:hAnsi="宋体" w:cs="宋体"/>
          <w:b/>
          <w:bCs/>
          <w:color w:val="auto"/>
          <w:sz w:val="24"/>
        </w:rPr>
        <w:t>2.5.文档管理</w:t>
      </w:r>
    </w:p>
    <w:p>
      <w:pPr>
        <w:pStyle w:val="5"/>
        <w:numPr>
          <w:ilvl w:val="0"/>
          <w:numId w:val="7"/>
        </w:numPr>
        <w:spacing w:line="360" w:lineRule="auto"/>
        <w:ind w:left="851" w:hanging="851" w:firstLineChars="0"/>
        <w:rPr>
          <w:rFonts w:ascii="宋体" w:hAnsi="宋体" w:cs="宋体"/>
          <w:color w:val="auto"/>
          <w:szCs w:val="21"/>
        </w:rPr>
      </w:pPr>
      <w:r>
        <w:rPr>
          <w:rFonts w:hint="eastAsia" w:ascii="宋体" w:hAnsi="宋体" w:cs="宋体"/>
          <w:color w:val="auto"/>
          <w:szCs w:val="21"/>
        </w:rPr>
        <w:t>采用类Windows资源管理器结构进行管理, 不限层级。</w:t>
      </w:r>
    </w:p>
    <w:p>
      <w:pPr>
        <w:pStyle w:val="5"/>
        <w:numPr>
          <w:ilvl w:val="0"/>
          <w:numId w:val="7"/>
        </w:numPr>
        <w:spacing w:line="360" w:lineRule="auto"/>
        <w:ind w:left="851" w:hanging="851" w:firstLineChars="0"/>
        <w:rPr>
          <w:rFonts w:ascii="宋体" w:hAnsi="宋体" w:cs="宋体"/>
          <w:color w:val="auto"/>
          <w:szCs w:val="21"/>
        </w:rPr>
      </w:pPr>
      <w:r>
        <w:rPr>
          <w:rFonts w:hint="eastAsia" w:ascii="宋体" w:hAnsi="宋体" w:cs="宋体"/>
          <w:color w:val="auto"/>
          <w:szCs w:val="21"/>
        </w:rPr>
        <w:t>个人文档：本系统为个人收集保存不同来源的重要资料文档和信息提供分类共享管理，可以将文档和信息共享给其他人员，其他人员可以通过共享文件夹查看到共享给自己的文档和信息，但是不能删除，共享人可以随时取消资料的共享。</w:t>
      </w:r>
    </w:p>
    <w:p>
      <w:pPr>
        <w:pStyle w:val="5"/>
        <w:numPr>
          <w:ilvl w:val="0"/>
          <w:numId w:val="7"/>
        </w:numPr>
        <w:spacing w:line="360" w:lineRule="auto"/>
        <w:ind w:left="851" w:hanging="851" w:firstLineChars="0"/>
        <w:rPr>
          <w:rFonts w:ascii="宋体" w:hAnsi="宋体" w:cs="宋体"/>
          <w:color w:val="auto"/>
          <w:szCs w:val="21"/>
        </w:rPr>
      </w:pPr>
      <w:r>
        <w:rPr>
          <w:rFonts w:hint="eastAsia" w:ascii="宋体" w:hAnsi="宋体" w:cs="宋体"/>
          <w:color w:val="auto"/>
          <w:szCs w:val="21"/>
        </w:rPr>
        <w:t>公共文档：可分级管理的公共文档库，可以按部门、级别、岗位等方式分配权限，进行文件、资料的查阅。</w:t>
      </w:r>
    </w:p>
    <w:p>
      <w:pPr>
        <w:pStyle w:val="5"/>
        <w:numPr>
          <w:ilvl w:val="0"/>
          <w:numId w:val="7"/>
        </w:numPr>
        <w:spacing w:line="360" w:lineRule="auto"/>
        <w:ind w:left="851" w:hanging="851" w:firstLineChars="0"/>
        <w:rPr>
          <w:rFonts w:hint="eastAsia" w:ascii="宋体" w:hAnsi="宋体" w:cs="宋体"/>
          <w:color w:val="auto"/>
          <w:szCs w:val="21"/>
        </w:rPr>
      </w:pPr>
      <w:r>
        <w:rPr>
          <w:rFonts w:hint="eastAsia" w:ascii="宋体" w:hAnsi="宋体" w:cs="宋体"/>
          <w:color w:val="auto"/>
          <w:szCs w:val="21"/>
        </w:rPr>
        <w:t>能够对各种文档资料文件进行分类管理，实行分层次、分级别的权限管理。</w:t>
      </w:r>
    </w:p>
    <w:p>
      <w:pPr>
        <w:pStyle w:val="5"/>
        <w:numPr>
          <w:ilvl w:val="0"/>
          <w:numId w:val="7"/>
        </w:numPr>
        <w:spacing w:line="360" w:lineRule="auto"/>
        <w:ind w:left="851" w:hanging="851" w:firstLineChars="0"/>
        <w:rPr>
          <w:rFonts w:hint="eastAsia" w:ascii="宋体" w:hAnsi="宋体" w:cs="宋体"/>
          <w:color w:val="auto"/>
          <w:szCs w:val="21"/>
        </w:rPr>
      </w:pPr>
      <w:r>
        <w:rPr>
          <w:rFonts w:hint="eastAsia" w:ascii="宋体" w:hAnsi="宋体" w:cs="宋体"/>
          <w:color w:val="auto"/>
          <w:szCs w:val="21"/>
        </w:rPr>
        <w:t>可以控制文档的下载、打印、编辑等权限，文档查阅时可进行转发、转邮件等操作。</w:t>
      </w:r>
    </w:p>
    <w:p>
      <w:pPr>
        <w:pStyle w:val="5"/>
        <w:numPr>
          <w:ilvl w:val="0"/>
          <w:numId w:val="7"/>
        </w:numPr>
        <w:spacing w:line="360" w:lineRule="auto"/>
        <w:ind w:left="851" w:hanging="851" w:firstLineChars="0"/>
        <w:rPr>
          <w:rFonts w:hint="eastAsia" w:ascii="宋体" w:hAnsi="宋体" w:cs="宋体"/>
          <w:color w:val="auto"/>
          <w:szCs w:val="21"/>
        </w:rPr>
      </w:pPr>
      <w:r>
        <w:rPr>
          <w:rFonts w:hint="eastAsia" w:ascii="宋体" w:hAnsi="宋体" w:cs="宋体"/>
          <w:color w:val="auto"/>
          <w:szCs w:val="21"/>
        </w:rPr>
        <w:t>文档有日志管理，可以看到每篇文档的操作日志记录。</w:t>
      </w:r>
    </w:p>
    <w:p>
      <w:pPr>
        <w:spacing w:line="360" w:lineRule="auto"/>
        <w:rPr>
          <w:rFonts w:ascii="宋体" w:hAnsi="宋体" w:cs="宋体"/>
          <w:b/>
          <w:bCs/>
          <w:color w:val="auto"/>
          <w:sz w:val="24"/>
        </w:rPr>
      </w:pPr>
      <w:r>
        <w:rPr>
          <w:rFonts w:hint="eastAsia" w:ascii="宋体" w:hAnsi="宋体" w:cs="宋体"/>
          <w:b/>
          <w:bCs/>
          <w:color w:val="auto"/>
          <w:sz w:val="24"/>
        </w:rPr>
        <w:t>2.6.会议管理</w:t>
      </w:r>
      <w:bookmarkStart w:id="0" w:name="_GoBack"/>
      <w:bookmarkEnd w:id="0"/>
    </w:p>
    <w:p>
      <w:pPr>
        <w:pStyle w:val="5"/>
        <w:numPr>
          <w:ilvl w:val="0"/>
          <w:numId w:val="8"/>
        </w:numPr>
        <w:spacing w:line="360" w:lineRule="auto"/>
        <w:ind w:left="851" w:hanging="851" w:firstLineChars="0"/>
        <w:rPr>
          <w:rFonts w:ascii="宋体" w:hAnsi="宋体" w:cs="宋体"/>
          <w:color w:val="auto"/>
          <w:szCs w:val="21"/>
        </w:rPr>
      </w:pPr>
      <w:r>
        <w:rPr>
          <w:rFonts w:hint="eastAsia" w:ascii="宋体" w:hAnsi="宋体" w:cs="宋体"/>
          <w:color w:val="auto"/>
          <w:szCs w:val="21"/>
        </w:rPr>
        <w:t>为了实现会议的无纸化，从会议的在线通知、在线反馈参会情况，再从会议纪要的编写和发布，以及后面对会议纪要的意见等的回复都需实现无纸化。一方面无纸化的办会节约开会的成本，包括经济成本和时间成本，系统支持在线发布消息，在线回执，在线编写正文，并提供网络视频会议，节省了以前需要人力提醒和会议室开会的成本；另一方面无纸化的办会更加便捷，平台的设计使开会能在线上解决，快速有效办理，不再需要等待领导批复，等待会议室的整理。</w:t>
      </w:r>
    </w:p>
    <w:p>
      <w:pPr>
        <w:pStyle w:val="5"/>
        <w:numPr>
          <w:ilvl w:val="0"/>
          <w:numId w:val="8"/>
        </w:numPr>
        <w:spacing w:line="360" w:lineRule="auto"/>
        <w:ind w:left="851" w:hanging="851" w:firstLineChars="0"/>
        <w:rPr>
          <w:rFonts w:ascii="宋体" w:hAnsi="宋体" w:cs="宋体"/>
          <w:color w:val="auto"/>
          <w:szCs w:val="21"/>
        </w:rPr>
      </w:pPr>
      <w:r>
        <w:rPr>
          <w:rFonts w:hint="eastAsia" w:ascii="宋体" w:hAnsi="宋体" w:cs="宋体"/>
          <w:color w:val="auto"/>
          <w:szCs w:val="21"/>
        </w:rPr>
        <w:t>会议管理对会议的全过程进行管理，主要由会会议管理、会议室管理、会议纪要、领导查阅四部分组成。用于会议通知、会议资料的发出，到时提醒，对参会情况的事先了解，会议纪要的总结和归档等。以建立起现代化的会议制度，保证会议的功效性。</w:t>
      </w:r>
    </w:p>
    <w:p>
      <w:pPr>
        <w:pStyle w:val="5"/>
        <w:numPr>
          <w:ilvl w:val="0"/>
          <w:numId w:val="8"/>
        </w:numPr>
        <w:spacing w:line="360" w:lineRule="auto"/>
        <w:ind w:left="851" w:hanging="851" w:firstLineChars="0"/>
        <w:rPr>
          <w:rFonts w:ascii="宋体" w:hAnsi="宋体" w:cs="宋体"/>
          <w:color w:val="auto"/>
          <w:szCs w:val="21"/>
        </w:rPr>
      </w:pPr>
      <w:r>
        <w:rPr>
          <w:rFonts w:hint="eastAsia" w:ascii="宋体" w:hAnsi="宋体" w:cs="宋体"/>
          <w:color w:val="auto"/>
          <w:szCs w:val="21"/>
        </w:rPr>
        <w:t>支持会议议题的申报、方案审批、会议通知下发、反馈等全流程会议管理；支持参会用户导入功能；支持位置预设，预先设计排序规则。</w:t>
      </w:r>
    </w:p>
    <w:p>
      <w:pPr>
        <w:spacing w:line="360" w:lineRule="auto"/>
        <w:rPr>
          <w:rFonts w:ascii="宋体" w:hAnsi="宋体" w:cs="宋体"/>
          <w:b/>
          <w:bCs/>
          <w:color w:val="auto"/>
          <w:sz w:val="24"/>
        </w:rPr>
      </w:pPr>
      <w:r>
        <w:rPr>
          <w:rFonts w:hint="eastAsia" w:ascii="宋体" w:hAnsi="宋体" w:cs="宋体"/>
          <w:b/>
          <w:bCs/>
          <w:color w:val="auto"/>
          <w:sz w:val="24"/>
        </w:rPr>
        <w:t>2.7.辅助办公</w:t>
      </w:r>
    </w:p>
    <w:p>
      <w:pPr>
        <w:pStyle w:val="5"/>
        <w:numPr>
          <w:ilvl w:val="0"/>
          <w:numId w:val="9"/>
        </w:numPr>
        <w:spacing w:line="360" w:lineRule="auto"/>
        <w:ind w:left="851" w:hanging="851" w:firstLineChars="0"/>
        <w:rPr>
          <w:rFonts w:ascii="宋体" w:hAnsi="宋体" w:cs="宋体"/>
          <w:color w:val="auto"/>
          <w:szCs w:val="21"/>
        </w:rPr>
      </w:pPr>
      <w:r>
        <w:rPr>
          <w:rFonts w:hint="eastAsia" w:ascii="宋体" w:hAnsi="宋体" w:cs="宋体"/>
          <w:color w:val="auto"/>
          <w:szCs w:val="21"/>
        </w:rPr>
        <w:t>车辆管理:对校内车辆信息进行登记，对派车，出车，归车进行登记；使用人员对车辆提出申请，并对车辆申请进行审核。车辆管理功能模块：车辆档案管理、车辆申请、车辆审核和出车/归车登记。</w:t>
      </w:r>
    </w:p>
    <w:p>
      <w:pPr>
        <w:pStyle w:val="5"/>
        <w:numPr>
          <w:ilvl w:val="0"/>
          <w:numId w:val="9"/>
        </w:numPr>
        <w:spacing w:line="360" w:lineRule="auto"/>
        <w:ind w:left="851" w:hanging="851" w:firstLineChars="0"/>
        <w:rPr>
          <w:rFonts w:ascii="宋体" w:hAnsi="宋体" w:cs="宋体"/>
          <w:color w:val="auto"/>
          <w:szCs w:val="21"/>
        </w:rPr>
      </w:pPr>
      <w:r>
        <w:rPr>
          <w:rFonts w:hint="eastAsia" w:ascii="宋体" w:hAnsi="宋体" w:cs="宋体"/>
          <w:color w:val="auto"/>
          <w:szCs w:val="21"/>
        </w:rPr>
        <w:t>办公用品管理:用于管理员对管辖范围内的办公用品、设备、图示管理等做信息登记，如登记、领用/借用申请、审批、归还、报损，审批领用和查询统计办公用品</w:t>
      </w:r>
    </w:p>
    <w:p>
      <w:pPr>
        <w:pStyle w:val="5"/>
        <w:numPr>
          <w:ilvl w:val="0"/>
          <w:numId w:val="9"/>
        </w:numPr>
        <w:spacing w:line="360" w:lineRule="auto"/>
        <w:ind w:left="851" w:hanging="851" w:firstLineChars="0"/>
        <w:rPr>
          <w:rFonts w:ascii="宋体" w:hAnsi="宋体" w:cs="宋体"/>
          <w:color w:val="auto"/>
          <w:szCs w:val="21"/>
        </w:rPr>
      </w:pPr>
      <w:r>
        <w:rPr>
          <w:rFonts w:hint="eastAsia" w:ascii="宋体" w:hAnsi="宋体" w:cs="宋体"/>
          <w:color w:val="auto"/>
          <w:szCs w:val="21"/>
        </w:rPr>
        <w:t>请休假管理:实现各单位工作人员公休假、个人请假、销假等工作的申报、查询。</w:t>
      </w:r>
    </w:p>
    <w:p>
      <w:pPr>
        <w:pStyle w:val="5"/>
        <w:numPr>
          <w:ilvl w:val="0"/>
          <w:numId w:val="9"/>
        </w:numPr>
        <w:spacing w:line="360" w:lineRule="auto"/>
        <w:ind w:left="851" w:hanging="851" w:firstLineChars="0"/>
        <w:rPr>
          <w:rFonts w:hint="eastAsia" w:ascii="宋体" w:hAnsi="宋体" w:cs="宋体"/>
          <w:color w:val="auto"/>
          <w:szCs w:val="21"/>
        </w:rPr>
      </w:pPr>
      <w:r>
        <w:rPr>
          <w:rFonts w:hint="eastAsia" w:ascii="宋体" w:hAnsi="宋体" w:cs="宋体"/>
          <w:color w:val="auto"/>
          <w:szCs w:val="21"/>
        </w:rPr>
        <w:t>日程管理:提供完善的日程管理，可以按天、周、月、年等进行呈现。可以将日常工作内容、会议、事件等转发到日程上。包含个人日程管理和领导日程管理。</w:t>
      </w:r>
    </w:p>
    <w:p>
      <w:pPr>
        <w:spacing w:line="360" w:lineRule="auto"/>
        <w:rPr>
          <w:rFonts w:ascii="宋体" w:hAnsi="宋体" w:cs="宋体"/>
          <w:b/>
          <w:bCs/>
          <w:color w:val="auto"/>
          <w:sz w:val="24"/>
        </w:rPr>
      </w:pPr>
      <w:r>
        <w:rPr>
          <w:rFonts w:hint="eastAsia" w:ascii="宋体" w:hAnsi="宋体" w:cs="宋体"/>
          <w:b/>
          <w:bCs/>
          <w:color w:val="auto"/>
          <w:sz w:val="24"/>
        </w:rPr>
        <w:t>2.8.移动协同应用</w:t>
      </w:r>
    </w:p>
    <w:p>
      <w:pPr>
        <w:pStyle w:val="5"/>
        <w:numPr>
          <w:ilvl w:val="0"/>
          <w:numId w:val="10"/>
        </w:numPr>
        <w:spacing w:line="360" w:lineRule="auto"/>
        <w:ind w:left="851" w:hanging="851" w:firstLineChars="0"/>
        <w:rPr>
          <w:rFonts w:ascii="宋体" w:hAnsi="宋体" w:cs="宋体"/>
          <w:color w:val="auto"/>
          <w:szCs w:val="21"/>
        </w:rPr>
      </w:pPr>
      <w:r>
        <w:rPr>
          <w:rFonts w:hint="eastAsia" w:ascii="宋体" w:hAnsi="宋体" w:cs="宋体"/>
          <w:color w:val="auto"/>
          <w:szCs w:val="21"/>
        </w:rPr>
        <w:t>为扩展协同办公应用场景，满足非固定办公人员协同需要，需要有支持移动办公的移动协同产品。在智能手机上安装协同办公终端，只要有手机信号或Wifi的地方，就可连协同系统，处理待办事项，发起协同、建立语音协同、查看文档资料等。</w:t>
      </w:r>
    </w:p>
    <w:p>
      <w:pPr>
        <w:pStyle w:val="5"/>
        <w:numPr>
          <w:ilvl w:val="0"/>
          <w:numId w:val="10"/>
        </w:numPr>
        <w:spacing w:line="360" w:lineRule="auto"/>
        <w:ind w:left="851" w:hanging="851" w:firstLineChars="0"/>
        <w:rPr>
          <w:rFonts w:ascii="宋体" w:hAnsi="宋体" w:cs="宋体"/>
          <w:color w:val="auto"/>
          <w:szCs w:val="21"/>
        </w:rPr>
      </w:pPr>
      <w:r>
        <w:rPr>
          <w:rFonts w:hint="eastAsia" w:ascii="宋体" w:hAnsi="宋体" w:cs="宋体"/>
          <w:color w:val="auto"/>
          <w:szCs w:val="21"/>
        </w:rPr>
        <w:t>支持角色化、业务化门户配置管理，根据角色配置不同应用门户，并预置门户模板。</w:t>
      </w:r>
    </w:p>
    <w:p>
      <w:pPr>
        <w:pStyle w:val="5"/>
        <w:numPr>
          <w:ilvl w:val="0"/>
          <w:numId w:val="10"/>
        </w:numPr>
        <w:spacing w:line="360" w:lineRule="auto"/>
        <w:ind w:left="851" w:hanging="851" w:firstLineChars="0"/>
        <w:rPr>
          <w:rFonts w:ascii="宋体" w:hAnsi="宋体" w:cs="宋体"/>
          <w:color w:val="auto"/>
          <w:szCs w:val="21"/>
        </w:rPr>
      </w:pPr>
      <w:r>
        <w:rPr>
          <w:rFonts w:hint="eastAsia" w:ascii="宋体" w:hAnsi="宋体" w:cs="宋体"/>
          <w:color w:val="auto"/>
          <w:szCs w:val="21"/>
        </w:rPr>
        <w:t>支持登录指纹认证，为了方便领导使用可采用指纹识别方式进行登录，登录变的既简单又方便。同样也支持VPN集成登录方式。</w:t>
      </w:r>
    </w:p>
    <w:p>
      <w:pPr>
        <w:pStyle w:val="5"/>
        <w:numPr>
          <w:ilvl w:val="0"/>
          <w:numId w:val="10"/>
        </w:numPr>
        <w:spacing w:line="360" w:lineRule="auto"/>
        <w:ind w:left="851" w:hanging="851" w:firstLineChars="0"/>
        <w:rPr>
          <w:rFonts w:ascii="宋体" w:hAnsi="宋体" w:cs="宋体"/>
          <w:color w:val="auto"/>
          <w:szCs w:val="21"/>
        </w:rPr>
      </w:pPr>
      <w:r>
        <w:rPr>
          <w:rFonts w:hint="eastAsia" w:ascii="宋体" w:hAnsi="宋体" w:cs="宋体"/>
          <w:color w:val="auto"/>
          <w:szCs w:val="21"/>
        </w:rPr>
        <w:t>支持PAD端全面横屏显示。</w:t>
      </w:r>
    </w:p>
    <w:p>
      <w:pPr>
        <w:pStyle w:val="5"/>
        <w:numPr>
          <w:ilvl w:val="0"/>
          <w:numId w:val="10"/>
        </w:numPr>
        <w:spacing w:line="360" w:lineRule="auto"/>
        <w:ind w:left="851" w:hanging="851" w:firstLineChars="0"/>
        <w:rPr>
          <w:rFonts w:ascii="宋体" w:hAnsi="宋体" w:cs="宋体"/>
          <w:color w:val="auto"/>
          <w:szCs w:val="21"/>
        </w:rPr>
      </w:pPr>
      <w:r>
        <w:rPr>
          <w:rFonts w:hint="eastAsia" w:ascii="宋体" w:hAnsi="宋体" w:cs="宋体"/>
          <w:color w:val="auto"/>
          <w:szCs w:val="21"/>
        </w:rPr>
        <w:t>支持文档在线查看。</w:t>
      </w:r>
    </w:p>
    <w:p>
      <w:pPr>
        <w:pStyle w:val="5"/>
        <w:numPr>
          <w:ilvl w:val="0"/>
          <w:numId w:val="10"/>
        </w:numPr>
        <w:spacing w:line="360" w:lineRule="auto"/>
        <w:ind w:left="851" w:hanging="851" w:firstLineChars="0"/>
        <w:rPr>
          <w:rFonts w:ascii="宋体" w:hAnsi="宋体" w:cs="宋体"/>
          <w:color w:val="auto"/>
          <w:szCs w:val="21"/>
        </w:rPr>
      </w:pPr>
      <w:r>
        <w:rPr>
          <w:rFonts w:hint="eastAsia" w:ascii="宋体" w:hAnsi="宋体" w:cs="宋体"/>
          <w:color w:val="auto"/>
          <w:szCs w:val="21"/>
        </w:rPr>
        <w:t>支持与现有的数字校园平台APP集成，可以通过数字校园平台直接打开协同办公系统。</w:t>
      </w:r>
    </w:p>
    <w:p>
      <w:pPr>
        <w:pStyle w:val="5"/>
        <w:numPr>
          <w:ilvl w:val="0"/>
          <w:numId w:val="10"/>
        </w:numPr>
        <w:spacing w:line="360" w:lineRule="auto"/>
        <w:ind w:left="851" w:hanging="851" w:firstLineChars="0"/>
        <w:rPr>
          <w:rFonts w:ascii="宋体" w:hAnsi="宋体" w:cs="宋体"/>
          <w:color w:val="auto"/>
          <w:szCs w:val="21"/>
        </w:rPr>
      </w:pPr>
      <w:r>
        <w:rPr>
          <w:rFonts w:hint="eastAsia" w:ascii="宋体" w:hAnsi="宋体" w:cs="宋体"/>
          <w:color w:val="auto"/>
          <w:szCs w:val="21"/>
        </w:rPr>
        <w:t>支持水印功能。移动办公APP应具备基本的水印底纹功能，防止手机内容被拍照截取而无法追溯。</w:t>
      </w:r>
    </w:p>
    <w:p>
      <w:pPr>
        <w:pStyle w:val="5"/>
        <w:numPr>
          <w:ilvl w:val="0"/>
          <w:numId w:val="10"/>
        </w:numPr>
        <w:spacing w:line="360" w:lineRule="auto"/>
        <w:ind w:left="851" w:hanging="851" w:firstLineChars="0"/>
        <w:rPr>
          <w:rFonts w:ascii="宋体" w:hAnsi="宋体" w:cs="宋体"/>
          <w:color w:val="auto"/>
          <w:szCs w:val="21"/>
        </w:rPr>
      </w:pPr>
      <w:r>
        <w:rPr>
          <w:rFonts w:hint="eastAsia" w:ascii="宋体" w:hAnsi="宋体" w:cs="宋体"/>
          <w:color w:val="auto"/>
          <w:szCs w:val="21"/>
        </w:rPr>
        <w:t>支持移动端正文修改及全域签批功能，用户在进行移动办公时可以与电脑办公审批保持一致，既可以在正文上进行全文批注和修改，同时也可以在文单（发文稿纸）上任意位置批注修改。</w:t>
      </w:r>
    </w:p>
    <w:p>
      <w:pPr>
        <w:pStyle w:val="5"/>
        <w:numPr>
          <w:ilvl w:val="0"/>
          <w:numId w:val="0"/>
        </w:numPr>
        <w:spacing w:line="360" w:lineRule="auto"/>
        <w:ind w:leftChars="0"/>
        <w:rPr>
          <w:rFonts w:ascii="宋体" w:hAnsi="宋体" w:cs="宋体"/>
          <w:color w:val="auto"/>
          <w:szCs w:val="21"/>
        </w:rPr>
      </w:pPr>
    </w:p>
    <w:p>
      <w:pPr>
        <w:pStyle w:val="2"/>
        <w:numPr>
          <w:ilvl w:val="0"/>
          <w:numId w:val="11"/>
        </w:numPr>
        <w:tabs>
          <w:tab w:val="clear" w:pos="312"/>
        </w:tabs>
        <w:spacing w:before="0" w:line="240" w:lineRule="auto"/>
        <w:ind w:left="0" w:firstLine="0"/>
        <w:rPr>
          <w:rFonts w:hint="eastAsia" w:ascii="宋体" w:hAnsi="宋体" w:eastAsia="宋体" w:cs="宋体"/>
          <w:color w:val="auto"/>
          <w:szCs w:val="28"/>
        </w:rPr>
      </w:pPr>
      <w:r>
        <w:rPr>
          <w:rFonts w:hint="eastAsia" w:ascii="宋体" w:hAnsi="宋体" w:eastAsia="宋体" w:cs="宋体"/>
          <w:color w:val="auto"/>
          <w:szCs w:val="28"/>
          <w:lang w:val="en-US" w:eastAsia="zh-CN"/>
        </w:rPr>
        <w:t>商务</w:t>
      </w:r>
      <w:r>
        <w:rPr>
          <w:rFonts w:hint="eastAsia" w:ascii="宋体" w:hAnsi="宋体" w:eastAsia="宋体" w:cs="宋体"/>
          <w:color w:val="auto"/>
          <w:szCs w:val="28"/>
        </w:rPr>
        <w:t>要求</w:t>
      </w:r>
    </w:p>
    <w:p>
      <w:pPr>
        <w:numPr>
          <w:ilvl w:val="1"/>
          <w:numId w:val="11"/>
        </w:numPr>
        <w:ind w:left="21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提供三年免费质保；</w:t>
      </w:r>
    </w:p>
    <w:p>
      <w:pPr>
        <w:numPr>
          <w:ilvl w:val="1"/>
          <w:numId w:val="11"/>
        </w:numPr>
        <w:ind w:left="210" w:leftChars="0" w:firstLine="0" w:firstLineChars="0"/>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合同签订30天内供货；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2"/>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2722"/>
        </w:tabs>
        <w:ind w:left="2722"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185953FB"/>
    <w:multiLevelType w:val="multilevel"/>
    <w:tmpl w:val="185953FB"/>
    <w:lvl w:ilvl="0" w:tentative="0">
      <w:start w:val="1"/>
      <w:numFmt w:val="decimal"/>
      <w:lvlText w:val="2.2.%1"/>
      <w:lvlJc w:val="left"/>
      <w:pPr>
        <w:ind w:left="1260" w:hanging="420"/>
      </w:pPr>
      <w:rPr>
        <w:rFonts w:hint="eastAsia"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EE4D2B"/>
    <w:multiLevelType w:val="multilevel"/>
    <w:tmpl w:val="22EE4D2B"/>
    <w:lvl w:ilvl="0" w:tentative="0">
      <w:start w:val="1"/>
      <w:numFmt w:val="decimal"/>
      <w:lvlText w:val="2.1.%1"/>
      <w:lvlJc w:val="left"/>
      <w:pPr>
        <w:ind w:left="840" w:hanging="420"/>
      </w:pPr>
      <w:rPr>
        <w:rFonts w:hint="eastAsia"/>
      </w:rPr>
    </w:lvl>
    <w:lvl w:ilvl="1" w:tentative="0">
      <w:start w:val="1"/>
      <w:numFmt w:val="lowerLetter"/>
      <w:lvlText w:val="%2)"/>
      <w:lvlJc w:val="left"/>
      <w:pPr>
        <w:ind w:left="840" w:hanging="420"/>
      </w:pPr>
    </w:lvl>
    <w:lvl w:ilvl="2" w:tentative="0">
      <w:start w:val="1"/>
      <w:numFmt w:val="decimal"/>
      <w:lvlText w:val="2.1.%3"/>
      <w:lvlJc w:val="left"/>
      <w:pPr>
        <w:ind w:left="1200" w:hanging="36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A5F36B8"/>
    <w:multiLevelType w:val="multilevel"/>
    <w:tmpl w:val="2A5F36B8"/>
    <w:lvl w:ilvl="0" w:tentative="0">
      <w:start w:val="1"/>
      <w:numFmt w:val="decimal"/>
      <w:lvlText w:val="2.7.%1"/>
      <w:lvlJc w:val="left"/>
      <w:pPr>
        <w:ind w:left="16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2343BBC"/>
    <w:multiLevelType w:val="multilevel"/>
    <w:tmpl w:val="32343BBC"/>
    <w:lvl w:ilvl="0" w:tentative="0">
      <w:start w:val="1"/>
      <w:numFmt w:val="decimal"/>
      <w:lvlText w:val="1.1.%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8F84915"/>
    <w:multiLevelType w:val="multilevel"/>
    <w:tmpl w:val="38F84915"/>
    <w:lvl w:ilvl="0" w:tentative="0">
      <w:start w:val="1"/>
      <w:numFmt w:val="decimal"/>
      <w:lvlText w:val="2.6.%1"/>
      <w:lvlJc w:val="left"/>
      <w:pPr>
        <w:ind w:left="16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6A4505C"/>
    <w:multiLevelType w:val="multilevel"/>
    <w:tmpl w:val="46A4505C"/>
    <w:lvl w:ilvl="0" w:tentative="0">
      <w:start w:val="1"/>
      <w:numFmt w:val="decimal"/>
      <w:lvlText w:val="2.8.%1"/>
      <w:lvlJc w:val="left"/>
      <w:pPr>
        <w:ind w:left="16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B922CCB"/>
    <w:multiLevelType w:val="multilevel"/>
    <w:tmpl w:val="5B922CCB"/>
    <w:lvl w:ilvl="0" w:tentative="0">
      <w:start w:val="1"/>
      <w:numFmt w:val="decimal"/>
      <w:lvlText w:val="2.5.%1"/>
      <w:lvlJc w:val="left"/>
      <w:pPr>
        <w:ind w:left="16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4FD07A8"/>
    <w:multiLevelType w:val="multilevel"/>
    <w:tmpl w:val="64FD07A8"/>
    <w:lvl w:ilvl="0" w:tentative="0">
      <w:start w:val="1"/>
      <w:numFmt w:val="decimal"/>
      <w:lvlText w:val="2.4.%1"/>
      <w:lvlJc w:val="left"/>
      <w:pPr>
        <w:ind w:left="16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73CDE4D"/>
    <w:multiLevelType w:val="multilevel"/>
    <w:tmpl w:val="773CDE4D"/>
    <w:lvl w:ilvl="0" w:tentative="0">
      <w:start w:val="3"/>
      <w:numFmt w:val="decimal"/>
      <w:lvlText w:val="%1."/>
      <w:lvlJc w:val="left"/>
      <w:pPr>
        <w:tabs>
          <w:tab w:val="left" w:pos="312"/>
        </w:tabs>
      </w:pPr>
    </w:lvl>
    <w:lvl w:ilvl="1" w:tentative="0">
      <w:start w:val="1"/>
      <w:numFmt w:val="decimal"/>
      <w:suff w:val="space"/>
      <w:lvlText w:val="%1.%2"/>
      <w:lvlJc w:val="left"/>
      <w:pPr>
        <w:ind w:left="210" w:leftChars="0" w:firstLine="0" w:firstLineChars="0"/>
      </w:pPr>
      <w:rPr>
        <w:rFonts w:hint="default"/>
      </w:rPr>
    </w:lvl>
    <w:lvl w:ilvl="2" w:tentative="0">
      <w:start w:val="1"/>
      <w:numFmt w:val="decimal"/>
      <w:suff w:val="space"/>
      <w:lvlText w:val="%1.%2.%3"/>
      <w:lvlJc w:val="left"/>
      <w:pPr>
        <w:ind w:left="210" w:leftChars="0" w:firstLine="0" w:firstLineChars="0"/>
      </w:pPr>
      <w:rPr>
        <w:rFonts w:hint="default"/>
      </w:rPr>
    </w:lvl>
    <w:lvl w:ilvl="3" w:tentative="0">
      <w:start w:val="1"/>
      <w:numFmt w:val="decimal"/>
      <w:suff w:val="space"/>
      <w:lvlText w:val="%1.%2.%3.%4"/>
      <w:lvlJc w:val="left"/>
      <w:pPr>
        <w:ind w:left="210" w:leftChars="0" w:firstLine="0" w:firstLineChars="0"/>
      </w:pPr>
      <w:rPr>
        <w:rFonts w:hint="default"/>
      </w:rPr>
    </w:lvl>
    <w:lvl w:ilvl="4" w:tentative="0">
      <w:start w:val="1"/>
      <w:numFmt w:val="decimal"/>
      <w:suff w:val="space"/>
      <w:lvlText w:val="%1.%2.%3.%4.%5"/>
      <w:lvlJc w:val="left"/>
      <w:pPr>
        <w:ind w:left="210" w:leftChars="0" w:firstLine="0" w:firstLineChars="0"/>
      </w:pPr>
      <w:rPr>
        <w:rFonts w:hint="default"/>
      </w:rPr>
    </w:lvl>
    <w:lvl w:ilvl="5" w:tentative="0">
      <w:start w:val="1"/>
      <w:numFmt w:val="decimal"/>
      <w:suff w:val="space"/>
      <w:lvlText w:val="%1.%2.%3.%4.%5.%6"/>
      <w:lvlJc w:val="left"/>
      <w:pPr>
        <w:ind w:left="210" w:leftChars="0" w:firstLine="0" w:firstLineChars="0"/>
      </w:pPr>
      <w:rPr>
        <w:rFonts w:hint="default"/>
      </w:rPr>
    </w:lvl>
    <w:lvl w:ilvl="6" w:tentative="0">
      <w:start w:val="1"/>
      <w:numFmt w:val="decimal"/>
      <w:suff w:val="space"/>
      <w:lvlText w:val="%1.%2.%3.%4.%5.%6.%7"/>
      <w:lvlJc w:val="left"/>
      <w:pPr>
        <w:ind w:left="210" w:leftChars="0" w:firstLine="0" w:firstLineChars="0"/>
      </w:pPr>
      <w:rPr>
        <w:rFonts w:hint="default"/>
      </w:rPr>
    </w:lvl>
    <w:lvl w:ilvl="7" w:tentative="0">
      <w:start w:val="1"/>
      <w:numFmt w:val="decimal"/>
      <w:suff w:val="space"/>
      <w:lvlText w:val="%1.%2.%3.%4.%5.%6.%7.%8"/>
      <w:lvlJc w:val="left"/>
      <w:pPr>
        <w:ind w:left="210" w:leftChars="0" w:firstLine="0" w:firstLineChars="0"/>
      </w:pPr>
      <w:rPr>
        <w:rFonts w:hint="default"/>
      </w:rPr>
    </w:lvl>
    <w:lvl w:ilvl="8" w:tentative="0">
      <w:start w:val="1"/>
      <w:numFmt w:val="decimal"/>
      <w:suff w:val="space"/>
      <w:lvlText w:val="%1.%2.%3.%4.%5.%6.%7.%8.%9"/>
      <w:lvlJc w:val="left"/>
      <w:pPr>
        <w:ind w:left="210" w:leftChars="0" w:firstLine="0" w:firstLineChars="0"/>
      </w:pPr>
      <w:rPr>
        <w:rFonts w:hint="default"/>
      </w:rPr>
    </w:lvl>
  </w:abstractNum>
  <w:abstractNum w:abstractNumId="10">
    <w:nsid w:val="7CF63CE4"/>
    <w:multiLevelType w:val="multilevel"/>
    <w:tmpl w:val="7CF63CE4"/>
    <w:lvl w:ilvl="0" w:tentative="0">
      <w:start w:val="1"/>
      <w:numFmt w:val="decimal"/>
      <w:lvlText w:val="2.3.%1"/>
      <w:lvlJc w:val="left"/>
      <w:pPr>
        <w:ind w:left="16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2"/>
  </w:num>
  <w:num w:numId="4">
    <w:abstractNumId w:val="1"/>
  </w:num>
  <w:num w:numId="5">
    <w:abstractNumId w:val="10"/>
  </w:num>
  <w:num w:numId="6">
    <w:abstractNumId w:val="8"/>
  </w:num>
  <w:num w:numId="7">
    <w:abstractNumId w:val="7"/>
  </w:num>
  <w:num w:numId="8">
    <w:abstractNumId w:val="5"/>
  </w:num>
  <w:num w:numId="9">
    <w:abstractNumId w:val="3"/>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C6329"/>
    <w:rsid w:val="574C6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numPr>
        <w:ilvl w:val="1"/>
        <w:numId w:val="1"/>
      </w:numPr>
      <w:adjustRightInd w:val="0"/>
      <w:spacing w:before="120" w:line="360" w:lineRule="auto"/>
      <w:textAlignment w:val="baseline"/>
      <w:outlineLvl w:val="1"/>
    </w:pPr>
    <w:rPr>
      <w:rFonts w:eastAsia="黑体"/>
      <w:b/>
      <w:kern w:val="0"/>
      <w:sz w:val="28"/>
      <w:szCs w:val="20"/>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5">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2019-11-18T07:49:00Z</dcterms:created>
  <dc:creator>不哭</dc:creator>
  <cp:lastModifiedBy>不哭</cp:lastModifiedBy>
  <dcterms:modified xsi:type="dcterms:W3CDTF">2019-11-18T07:51:05Z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