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asciiTheme="minorHAnsi" w:hAnsiTheme="minorHAnsi" w:eastAsiaTheme="minorEastAsia"/>
          <w:b/>
          <w:bCs/>
          <w:sz w:val="36"/>
          <w:szCs w:val="36"/>
          <w:lang w:val="en-US" w:eastAsia="zh-CN"/>
        </w:rPr>
      </w:pPr>
      <w:r>
        <w:rPr>
          <w:rFonts w:hint="eastAsia" w:asciiTheme="minorHAnsi" w:hAnsiTheme="minorHAnsi" w:eastAsiaTheme="minorEastAsia"/>
          <w:b/>
          <w:bCs/>
          <w:sz w:val="36"/>
          <w:szCs w:val="36"/>
        </w:rPr>
        <w:t>教职工因私出国</w:t>
      </w:r>
      <w:r>
        <w:rPr>
          <w:rFonts w:hint="eastAsia" w:asciiTheme="minorHAnsi" w:hAnsiTheme="minorHAnsi" w:eastAsiaTheme="minorEastAsia"/>
          <w:b/>
          <w:bCs/>
          <w:sz w:val="36"/>
          <w:szCs w:val="36"/>
          <w:lang w:val="en-US" w:eastAsia="zh-CN"/>
        </w:rPr>
        <w:t>应用参数</w:t>
      </w:r>
      <w:bookmarkStart w:id="1" w:name="_GoBack"/>
      <w:bookmarkEnd w:id="1"/>
    </w:p>
    <w:p>
      <w:pPr>
        <w:pStyle w:val="2"/>
        <w:numPr>
          <w:ilvl w:val="0"/>
          <w:numId w:val="2"/>
        </w:numPr>
        <w:spacing w:before="100" w:after="100"/>
        <w:rPr>
          <w:rFonts w:ascii="宋体" w:hAnsi="宋体" w:eastAsia="宋体" w:cs="宋体"/>
          <w:color w:val="000000"/>
          <w:kern w:val="0"/>
          <w:sz w:val="24"/>
        </w:rPr>
      </w:pPr>
      <w:r>
        <w:rPr>
          <w:rFonts w:hint="eastAsia" w:ascii="宋体" w:hAnsi="宋体" w:eastAsia="宋体" w:cs="宋体"/>
          <w:color w:val="000000"/>
          <w:kern w:val="0"/>
          <w:sz w:val="24"/>
        </w:rPr>
        <w:t>总体技术要求</w:t>
      </w:r>
    </w:p>
    <w:p>
      <w:pPr>
        <w:ind w:firstLine="480"/>
        <w:rPr>
          <w:rFonts w:ascii="宋体" w:hAnsi="宋体" w:cs="仿宋"/>
          <w:kern w:val="0"/>
          <w:sz w:val="24"/>
          <w:szCs w:val="24"/>
        </w:rPr>
      </w:pPr>
      <w:r>
        <w:rPr>
          <w:rFonts w:hint="eastAsia" w:ascii="宋体" w:hAnsi="宋体" w:cs="仿宋"/>
          <w:kern w:val="0"/>
          <w:sz w:val="24"/>
          <w:szCs w:val="24"/>
        </w:rPr>
        <w:t>教职工因私出国应用服务作为智慧校园的有机组成部分，在建设过程中必须满足学校信息化建设的相关标准及要求，因私出国应用服务的设计开发需要统一遵循学校服务平台建设架构、标准规范，基于学校业务开发平台进行构建。可以实现与学校服务平台的无缝对接，对接所产生的开发、集成、培训费用，由中标方承担。具体包括：遵循服务平台的统一</w:t>
      </w:r>
      <w:r>
        <w:rPr>
          <w:rFonts w:ascii="宋体" w:hAnsi="宋体" w:cs="仿宋"/>
          <w:kern w:val="0"/>
          <w:sz w:val="24"/>
          <w:szCs w:val="24"/>
        </w:rPr>
        <w:t>UI</w:t>
      </w:r>
      <w:r>
        <w:rPr>
          <w:rFonts w:hint="eastAsia" w:ascii="宋体" w:hAnsi="宋体" w:cs="仿宋"/>
          <w:kern w:val="0"/>
          <w:sz w:val="24"/>
          <w:szCs w:val="24"/>
        </w:rPr>
        <w:t>设计规范、遵循服务平台的应用注册规范、遵循私有云服务平台的流程管理集成规范、统一身份认证集成规范以及数据集成规范。实现校内用户身份、数据、交互界面的完全统一。</w:t>
      </w:r>
    </w:p>
    <w:p>
      <w:pPr>
        <w:ind w:firstLine="480"/>
        <w:rPr>
          <w:rFonts w:ascii="宋体" w:hAnsi="宋体" w:cs="仿宋"/>
          <w:kern w:val="0"/>
          <w:sz w:val="24"/>
          <w:szCs w:val="24"/>
        </w:rPr>
      </w:pPr>
      <w:r>
        <w:rPr>
          <w:rFonts w:hint="eastAsia" w:ascii="宋体" w:hAnsi="宋体" w:cs="仿宋"/>
          <w:kern w:val="0"/>
          <w:sz w:val="24"/>
          <w:szCs w:val="24"/>
        </w:rPr>
        <w:t>提供的平台和系统均要求采用</w:t>
      </w:r>
      <w:r>
        <w:rPr>
          <w:rFonts w:ascii="宋体" w:hAnsi="宋体" w:cs="仿宋"/>
          <w:kern w:val="0"/>
          <w:sz w:val="24"/>
          <w:szCs w:val="24"/>
        </w:rPr>
        <w:t>B/S</w:t>
      </w:r>
      <w:r>
        <w:rPr>
          <w:rFonts w:hint="eastAsia" w:ascii="宋体" w:hAnsi="宋体" w:cs="仿宋"/>
          <w:kern w:val="0"/>
          <w:sz w:val="24"/>
          <w:szCs w:val="24"/>
        </w:rPr>
        <w:t>结构，可运行于</w:t>
      </w:r>
      <w:r>
        <w:rPr>
          <w:rFonts w:ascii="宋体" w:hAnsi="宋体" w:cs="仿宋"/>
          <w:kern w:val="0"/>
          <w:sz w:val="24"/>
          <w:szCs w:val="24"/>
        </w:rPr>
        <w:t>Unix</w:t>
      </w:r>
      <w:r>
        <w:rPr>
          <w:rFonts w:hint="eastAsia" w:ascii="宋体" w:hAnsi="宋体" w:cs="仿宋"/>
          <w:kern w:val="0"/>
          <w:sz w:val="24"/>
          <w:szCs w:val="24"/>
        </w:rPr>
        <w:t>、</w:t>
      </w:r>
      <w:r>
        <w:rPr>
          <w:rFonts w:ascii="宋体" w:hAnsi="宋体" w:cs="仿宋"/>
          <w:kern w:val="0"/>
          <w:sz w:val="24"/>
          <w:szCs w:val="24"/>
        </w:rPr>
        <w:t>Linux</w:t>
      </w:r>
      <w:r>
        <w:rPr>
          <w:rFonts w:hint="eastAsia" w:ascii="宋体" w:hAnsi="宋体" w:cs="仿宋"/>
          <w:kern w:val="0"/>
          <w:sz w:val="24"/>
          <w:szCs w:val="24"/>
        </w:rPr>
        <w:t>等高安全性操作系统。开发技术应采用</w:t>
      </w:r>
      <w:r>
        <w:rPr>
          <w:rFonts w:ascii="宋体" w:hAnsi="宋体" w:cs="仿宋"/>
          <w:kern w:val="0"/>
          <w:sz w:val="24"/>
          <w:szCs w:val="24"/>
        </w:rPr>
        <w:t>J2EE</w:t>
      </w:r>
      <w:r>
        <w:rPr>
          <w:rFonts w:hint="eastAsia" w:ascii="宋体" w:hAnsi="宋体" w:cs="仿宋"/>
          <w:kern w:val="0"/>
          <w:sz w:val="24"/>
          <w:szCs w:val="24"/>
        </w:rPr>
        <w:t>标准、组件技术及在数据交换上对</w:t>
      </w:r>
      <w:r>
        <w:rPr>
          <w:rFonts w:ascii="宋体" w:hAnsi="宋体" w:cs="仿宋"/>
          <w:kern w:val="0"/>
          <w:sz w:val="24"/>
          <w:szCs w:val="24"/>
        </w:rPr>
        <w:t>XML</w:t>
      </w:r>
      <w:r>
        <w:rPr>
          <w:rFonts w:hint="eastAsia" w:ascii="宋体" w:hAnsi="宋体" w:cs="仿宋"/>
          <w:kern w:val="0"/>
          <w:sz w:val="24"/>
          <w:szCs w:val="24"/>
        </w:rPr>
        <w:t>的支持，使系统功能最优化，同时将整体系统内部在技术上的相互依赖性减至最低。</w:t>
      </w:r>
    </w:p>
    <w:p>
      <w:pPr>
        <w:pStyle w:val="3"/>
        <w:rPr>
          <w:rFonts w:ascii="宋体" w:hAnsi="宋体" w:eastAsia="宋体" w:cs="宋体"/>
          <w:color w:val="000000"/>
          <w:kern w:val="0"/>
          <w:sz w:val="24"/>
        </w:rPr>
      </w:pPr>
      <w:r>
        <w:rPr>
          <w:rFonts w:hint="eastAsia" w:ascii="宋体" w:hAnsi="宋体" w:eastAsia="宋体" w:cs="宋体"/>
          <w:color w:val="000000"/>
          <w:kern w:val="0"/>
          <w:sz w:val="24"/>
        </w:rPr>
        <w:t>技术要求</w:t>
      </w:r>
    </w:p>
    <w:p>
      <w:pPr>
        <w:ind w:firstLine="480"/>
        <w:rPr>
          <w:rFonts w:ascii="宋体" w:hAnsi="宋体" w:cs="仿宋"/>
          <w:kern w:val="0"/>
          <w:sz w:val="24"/>
          <w:szCs w:val="24"/>
        </w:rPr>
      </w:pPr>
      <w:r>
        <w:rPr>
          <w:rFonts w:hint="eastAsia" w:ascii="宋体" w:hAnsi="宋体" w:cs="仿宋"/>
          <w:kern w:val="0"/>
          <w:sz w:val="24"/>
          <w:szCs w:val="24"/>
        </w:rPr>
        <w:t>（1）必须遵循</w:t>
      </w:r>
      <w:r>
        <w:rPr>
          <w:rFonts w:ascii="宋体" w:hAnsi="宋体" w:cs="仿宋"/>
          <w:kern w:val="0"/>
          <w:sz w:val="24"/>
          <w:szCs w:val="24"/>
        </w:rPr>
        <w:t>J2EE</w:t>
      </w:r>
      <w:r>
        <w:rPr>
          <w:rFonts w:hint="eastAsia" w:ascii="宋体" w:hAnsi="宋体" w:cs="仿宋"/>
          <w:kern w:val="0"/>
          <w:sz w:val="24"/>
          <w:szCs w:val="24"/>
        </w:rPr>
        <w:t>的技术路线，采用</w:t>
      </w:r>
      <w:r>
        <w:rPr>
          <w:rFonts w:ascii="宋体" w:hAnsi="宋体" w:cs="仿宋"/>
          <w:kern w:val="0"/>
          <w:sz w:val="24"/>
          <w:szCs w:val="24"/>
        </w:rPr>
        <w:t>Java</w:t>
      </w:r>
      <w:r>
        <w:rPr>
          <w:rFonts w:hint="eastAsia" w:ascii="宋体" w:hAnsi="宋体" w:cs="仿宋"/>
          <w:kern w:val="0"/>
          <w:sz w:val="24"/>
          <w:szCs w:val="24"/>
        </w:rPr>
        <w:t>编程语言和服务器端</w:t>
      </w:r>
      <w:r>
        <w:rPr>
          <w:rFonts w:ascii="宋体" w:hAnsi="宋体" w:cs="仿宋"/>
          <w:kern w:val="0"/>
          <w:sz w:val="24"/>
          <w:szCs w:val="24"/>
        </w:rPr>
        <w:t>Java</w:t>
      </w:r>
      <w:r>
        <w:rPr>
          <w:rFonts w:hint="eastAsia" w:ascii="宋体" w:hAnsi="宋体" w:cs="仿宋"/>
          <w:kern w:val="0"/>
          <w:sz w:val="24"/>
          <w:szCs w:val="24"/>
        </w:rPr>
        <w:t>技术进行开发，业务应用系统必须基于</w:t>
      </w:r>
      <w:r>
        <w:rPr>
          <w:rFonts w:ascii="宋体" w:hAnsi="宋体" w:cs="仿宋"/>
          <w:kern w:val="0"/>
          <w:sz w:val="24"/>
          <w:szCs w:val="24"/>
        </w:rPr>
        <w:t>oracle 11G</w:t>
      </w:r>
      <w:r>
        <w:rPr>
          <w:rFonts w:hint="eastAsia" w:ascii="宋体" w:hAnsi="宋体" w:cs="仿宋"/>
          <w:kern w:val="0"/>
          <w:sz w:val="24"/>
          <w:szCs w:val="24"/>
        </w:rPr>
        <w:t>及以上版本的数据库上。</w:t>
      </w:r>
    </w:p>
    <w:p>
      <w:pPr>
        <w:ind w:firstLine="480"/>
        <w:rPr>
          <w:rFonts w:ascii="宋体" w:hAnsi="宋体" w:cs="仿宋"/>
          <w:kern w:val="0"/>
          <w:sz w:val="24"/>
          <w:szCs w:val="24"/>
        </w:rPr>
      </w:pPr>
      <w:r>
        <w:rPr>
          <w:rFonts w:hint="eastAsia" w:ascii="宋体" w:hAnsi="宋体" w:cs="仿宋"/>
          <w:kern w:val="0"/>
          <w:sz w:val="24"/>
          <w:szCs w:val="24"/>
        </w:rPr>
        <w:t>（2）采用面向对象的组件技术，着重于开发构成应用程序</w:t>
      </w:r>
      <w:r>
        <w:rPr>
          <w:rFonts w:ascii="宋体" w:hAnsi="宋体" w:cs="仿宋"/>
          <w:kern w:val="0"/>
          <w:sz w:val="24"/>
          <w:szCs w:val="24"/>
        </w:rPr>
        <w:t>“</w:t>
      </w:r>
      <w:r>
        <w:rPr>
          <w:rFonts w:hint="eastAsia" w:ascii="宋体" w:hAnsi="宋体" w:cs="仿宋"/>
          <w:kern w:val="0"/>
          <w:sz w:val="24"/>
          <w:szCs w:val="24"/>
        </w:rPr>
        <w:t>业务对象</w:t>
      </w:r>
      <w:r>
        <w:rPr>
          <w:rFonts w:ascii="宋体" w:hAnsi="宋体" w:cs="仿宋"/>
          <w:kern w:val="0"/>
          <w:sz w:val="24"/>
          <w:szCs w:val="24"/>
        </w:rPr>
        <w:t>”</w:t>
      </w:r>
      <w:r>
        <w:rPr>
          <w:rFonts w:hint="eastAsia" w:ascii="宋体" w:hAnsi="宋体" w:cs="仿宋"/>
          <w:kern w:val="0"/>
          <w:sz w:val="24"/>
          <w:szCs w:val="24"/>
        </w:rPr>
        <w:t>的可重复使用的组件，利用这些组件顺利地建立分布式应用程序。并通过业务组件库实现行业知识的积累。组件采有面向对象的思想构建，组件之间可以继承，组件之间从物理和逻辑上都是隔离的。</w:t>
      </w:r>
    </w:p>
    <w:p>
      <w:pPr>
        <w:ind w:firstLine="480"/>
        <w:rPr>
          <w:rFonts w:ascii="宋体" w:hAnsi="宋体" w:cs="仿宋"/>
          <w:kern w:val="0"/>
          <w:sz w:val="24"/>
          <w:szCs w:val="24"/>
        </w:rPr>
      </w:pPr>
      <w:r>
        <w:rPr>
          <w:rFonts w:hint="eastAsia" w:ascii="宋体" w:hAnsi="宋体" w:cs="仿宋"/>
          <w:kern w:val="0"/>
          <w:sz w:val="24"/>
          <w:szCs w:val="24"/>
        </w:rPr>
        <w:t>（3）应用程序开发与运行结构要基于统一的技术开发平台的三层架构，即</w:t>
      </w:r>
      <w:r>
        <w:rPr>
          <w:rFonts w:ascii="宋体" w:hAnsi="宋体" w:cs="仿宋"/>
          <w:kern w:val="0"/>
          <w:sz w:val="24"/>
          <w:szCs w:val="24"/>
        </w:rPr>
        <w:t>Web</w:t>
      </w:r>
      <w:r>
        <w:rPr>
          <w:rFonts w:hint="eastAsia" w:ascii="宋体" w:hAnsi="宋体" w:cs="仿宋"/>
          <w:kern w:val="0"/>
          <w:sz w:val="24"/>
          <w:szCs w:val="24"/>
        </w:rPr>
        <w:t>服务器、应用支撑服务器和数据库服务器。</w:t>
      </w:r>
    </w:p>
    <w:p>
      <w:pPr>
        <w:ind w:firstLine="480"/>
        <w:rPr>
          <w:rFonts w:ascii="宋体" w:hAnsi="宋体" w:cs="仿宋"/>
          <w:kern w:val="0"/>
          <w:sz w:val="24"/>
          <w:szCs w:val="24"/>
        </w:rPr>
      </w:pPr>
      <w:r>
        <w:rPr>
          <w:rFonts w:hint="eastAsia" w:ascii="宋体" w:hAnsi="宋体" w:cs="仿宋"/>
          <w:kern w:val="0"/>
          <w:sz w:val="24"/>
          <w:szCs w:val="24"/>
        </w:rPr>
        <w:t>（4）为保证系统运行的稳定性与安全性，系统需采用主流的、成熟的商用中间件产品，本项目规定采用</w:t>
      </w:r>
      <w:r>
        <w:rPr>
          <w:rFonts w:ascii="宋体" w:hAnsi="宋体" w:cs="仿宋"/>
          <w:kern w:val="0"/>
          <w:sz w:val="24"/>
          <w:szCs w:val="24"/>
        </w:rPr>
        <w:t>Oracle WebLogic</w:t>
      </w:r>
      <w:r>
        <w:rPr>
          <w:rFonts w:hint="eastAsia" w:ascii="宋体" w:hAnsi="宋体" w:cs="仿宋"/>
          <w:kern w:val="0"/>
          <w:sz w:val="24"/>
          <w:szCs w:val="24"/>
        </w:rPr>
        <w:t>，</w:t>
      </w:r>
      <w:r>
        <w:rPr>
          <w:rFonts w:ascii="宋体" w:hAnsi="宋体" w:cs="仿宋"/>
          <w:kern w:val="0"/>
          <w:sz w:val="24"/>
          <w:szCs w:val="24"/>
        </w:rPr>
        <w:t>Oracle Data Integrator</w:t>
      </w:r>
      <w:r>
        <w:rPr>
          <w:rFonts w:hint="eastAsia" w:ascii="宋体" w:hAnsi="宋体" w:cs="仿宋"/>
          <w:kern w:val="0"/>
          <w:sz w:val="24"/>
          <w:szCs w:val="24"/>
        </w:rPr>
        <w:t>。</w:t>
      </w:r>
    </w:p>
    <w:p>
      <w:pPr>
        <w:ind w:firstLine="480"/>
        <w:rPr>
          <w:rFonts w:ascii="宋体" w:hAnsi="宋体" w:cs="仿宋"/>
          <w:kern w:val="0"/>
          <w:sz w:val="24"/>
          <w:szCs w:val="24"/>
        </w:rPr>
      </w:pPr>
      <w:r>
        <w:rPr>
          <w:rFonts w:hint="eastAsia" w:ascii="宋体" w:hAnsi="宋体" w:cs="仿宋"/>
          <w:kern w:val="0"/>
          <w:sz w:val="24"/>
          <w:szCs w:val="24"/>
        </w:rPr>
        <w:t>（5）本项目建设的所有应用均必须与学校现有智慧校园平台平台、移动校园平台无缝融合，采用统一后台数据库、统一后台管理界面、统一的流程配置管理工具。</w:t>
      </w:r>
    </w:p>
    <w:p>
      <w:pPr>
        <w:ind w:firstLine="480"/>
        <w:rPr>
          <w:rFonts w:ascii="宋体" w:hAnsi="宋体" w:cs="仿宋"/>
          <w:kern w:val="0"/>
          <w:sz w:val="24"/>
          <w:szCs w:val="24"/>
        </w:rPr>
      </w:pPr>
      <w:r>
        <w:rPr>
          <w:rFonts w:hint="eastAsia" w:ascii="宋体" w:hAnsi="宋体" w:cs="仿宋"/>
          <w:kern w:val="0"/>
          <w:sz w:val="24"/>
          <w:szCs w:val="24"/>
        </w:rPr>
        <w:t>（6）系统应符合开放的原则，可与外部系统进行通讯并提供标准的接口。可支持业界流行的浏览器</w:t>
      </w:r>
      <w:r>
        <w:rPr>
          <w:rFonts w:ascii="宋体" w:hAnsi="宋体" w:cs="仿宋"/>
          <w:kern w:val="0"/>
          <w:sz w:val="24"/>
          <w:szCs w:val="24"/>
        </w:rPr>
        <w:t>——Internet Explorer 8.0</w:t>
      </w:r>
      <w:r>
        <w:rPr>
          <w:rFonts w:hint="eastAsia" w:ascii="宋体" w:hAnsi="宋体" w:cs="仿宋"/>
          <w:kern w:val="0"/>
          <w:sz w:val="24"/>
          <w:szCs w:val="24"/>
        </w:rPr>
        <w:t>及以上版本、 </w:t>
      </w:r>
      <w:r>
        <w:rPr>
          <w:rFonts w:ascii="宋体" w:hAnsi="宋体" w:cs="仿宋"/>
          <w:kern w:val="0"/>
          <w:sz w:val="24"/>
          <w:szCs w:val="24"/>
        </w:rPr>
        <w:t>Chrome</w:t>
      </w:r>
      <w:r>
        <w:rPr>
          <w:rFonts w:hint="eastAsia" w:ascii="宋体" w:hAnsi="宋体" w:cs="仿宋"/>
          <w:kern w:val="0"/>
          <w:sz w:val="24"/>
          <w:szCs w:val="24"/>
        </w:rPr>
        <w:t>浏览器、</w:t>
      </w:r>
      <w:r>
        <w:rPr>
          <w:rFonts w:ascii="宋体" w:hAnsi="宋体" w:cs="仿宋"/>
          <w:kern w:val="0"/>
          <w:sz w:val="24"/>
          <w:szCs w:val="24"/>
        </w:rPr>
        <w:t>360</w:t>
      </w:r>
      <w:r>
        <w:rPr>
          <w:rFonts w:hint="eastAsia" w:ascii="宋体" w:hAnsi="宋体" w:cs="仿宋"/>
          <w:kern w:val="0"/>
          <w:sz w:val="24"/>
          <w:szCs w:val="24"/>
        </w:rPr>
        <w:t>等。</w:t>
      </w:r>
    </w:p>
    <w:p>
      <w:pPr>
        <w:ind w:firstLine="480"/>
        <w:rPr>
          <w:rFonts w:ascii="宋体" w:hAnsi="宋体" w:cs="仿宋"/>
          <w:kern w:val="0"/>
          <w:sz w:val="24"/>
          <w:szCs w:val="24"/>
        </w:rPr>
      </w:pPr>
      <w:r>
        <w:rPr>
          <w:rFonts w:hint="eastAsia" w:ascii="宋体" w:hAnsi="宋体" w:cs="仿宋"/>
          <w:kern w:val="0"/>
          <w:sz w:val="24"/>
          <w:szCs w:val="24"/>
        </w:rPr>
        <w:t>（7）需支持IOS系统（版本8.0及以上）、Android系统（版本4.2及以上）</w:t>
      </w:r>
    </w:p>
    <w:p>
      <w:pPr>
        <w:pStyle w:val="3"/>
        <w:rPr>
          <w:rFonts w:ascii="宋体" w:hAnsi="宋体" w:eastAsia="宋体" w:cs="宋体"/>
          <w:color w:val="000000"/>
          <w:kern w:val="0"/>
          <w:sz w:val="24"/>
        </w:rPr>
      </w:pPr>
      <w:r>
        <w:rPr>
          <w:rFonts w:hint="eastAsia" w:ascii="宋体" w:hAnsi="宋体" w:eastAsia="宋体" w:cs="宋体"/>
          <w:color w:val="000000"/>
          <w:kern w:val="0"/>
          <w:sz w:val="24"/>
        </w:rPr>
        <w:t>安全性要求</w:t>
      </w:r>
    </w:p>
    <w:p>
      <w:pPr>
        <w:ind w:firstLine="480"/>
        <w:rPr>
          <w:rFonts w:ascii="宋体" w:hAnsi="宋体" w:cs="仿宋"/>
          <w:kern w:val="0"/>
          <w:sz w:val="24"/>
          <w:szCs w:val="24"/>
        </w:rPr>
      </w:pPr>
      <w:r>
        <w:rPr>
          <w:rFonts w:hint="eastAsia" w:ascii="宋体" w:hAnsi="宋体" w:cs="仿宋"/>
          <w:kern w:val="0"/>
          <w:sz w:val="24"/>
          <w:szCs w:val="24"/>
        </w:rPr>
        <w:t>（1） 认证授权：保证用户的合法性和用户使用应用信息资源的权力，避免内部敏感信息泄漏和服务所提供的信息资源被非法访问，造成严重的安全事件。</w:t>
      </w:r>
    </w:p>
    <w:p>
      <w:pPr>
        <w:ind w:firstLine="480"/>
        <w:rPr>
          <w:rFonts w:ascii="宋体" w:hAnsi="宋体" w:cs="仿宋"/>
          <w:kern w:val="0"/>
          <w:sz w:val="24"/>
          <w:szCs w:val="24"/>
        </w:rPr>
      </w:pPr>
      <w:r>
        <w:rPr>
          <w:rFonts w:hint="eastAsia" w:ascii="宋体" w:hAnsi="宋体" w:cs="仿宋"/>
          <w:kern w:val="0"/>
          <w:sz w:val="24"/>
          <w:szCs w:val="24"/>
        </w:rPr>
        <w:t>（2） 信息保密：充分利用密码技术，对于需要保密的信息，采用密码技术进行加解密处理，防止信息的非授权泄漏，确保涉密信息在产生、存储、传递和处理过程中的保密。</w:t>
      </w:r>
    </w:p>
    <w:p>
      <w:pPr>
        <w:ind w:firstLine="480"/>
        <w:rPr>
          <w:rFonts w:ascii="宋体" w:hAnsi="宋体" w:cs="仿宋"/>
          <w:kern w:val="0"/>
          <w:sz w:val="24"/>
          <w:szCs w:val="24"/>
        </w:rPr>
      </w:pPr>
      <w:r>
        <w:rPr>
          <w:rFonts w:hint="eastAsia" w:ascii="宋体" w:hAnsi="宋体" w:cs="仿宋"/>
          <w:kern w:val="0"/>
          <w:sz w:val="24"/>
          <w:szCs w:val="24"/>
        </w:rPr>
        <w:t>（3） 数据完整性：建立数据完整性检验机制，保证收发双方数据的一致性，防止信息被非授权修改。</w:t>
      </w:r>
    </w:p>
    <w:p>
      <w:pPr>
        <w:ind w:firstLine="480"/>
        <w:rPr>
          <w:rFonts w:ascii="宋体" w:hAnsi="宋体" w:cs="仿宋"/>
          <w:kern w:val="0"/>
          <w:sz w:val="24"/>
          <w:szCs w:val="24"/>
        </w:rPr>
      </w:pPr>
      <w:r>
        <w:rPr>
          <w:rFonts w:hint="eastAsia" w:ascii="宋体" w:hAnsi="宋体" w:cs="仿宋"/>
          <w:kern w:val="0"/>
          <w:sz w:val="24"/>
          <w:szCs w:val="24"/>
        </w:rPr>
        <w:t>（4） 审计：记录应用日志，对事件进行分析。</w:t>
      </w:r>
    </w:p>
    <w:p>
      <w:pPr>
        <w:pStyle w:val="2"/>
        <w:numPr>
          <w:ilvl w:val="0"/>
          <w:numId w:val="2"/>
        </w:numPr>
        <w:spacing w:before="100" w:after="100"/>
        <w:rPr>
          <w:rFonts w:hint="eastAsia" w:ascii="宋体" w:hAnsi="宋体" w:eastAsia="宋体" w:cs="宋体"/>
          <w:color w:val="000000"/>
          <w:kern w:val="0"/>
          <w:sz w:val="24"/>
        </w:rPr>
      </w:pPr>
      <w:r>
        <w:rPr>
          <w:rFonts w:hint="eastAsia" w:ascii="宋体" w:hAnsi="宋体" w:eastAsia="宋体" w:cs="宋体"/>
          <w:color w:val="000000"/>
          <w:kern w:val="0"/>
          <w:sz w:val="24"/>
        </w:rPr>
        <w:t>建设内容</w:t>
      </w:r>
    </w:p>
    <w:p>
      <w:pPr>
        <w:pStyle w:val="3"/>
        <w:rPr>
          <w:rFonts w:ascii="宋体" w:hAnsi="宋体" w:eastAsia="宋体" w:cs="宋体"/>
          <w:color w:val="000000"/>
          <w:kern w:val="0"/>
          <w:sz w:val="24"/>
        </w:rPr>
      </w:pPr>
      <w:bookmarkStart w:id="0" w:name="_Toc516784732"/>
      <w:r>
        <w:rPr>
          <w:rFonts w:hint="eastAsia" w:ascii="宋体" w:hAnsi="宋体" w:eastAsia="宋体" w:cs="宋体"/>
          <w:color w:val="000000"/>
          <w:kern w:val="0"/>
          <w:sz w:val="24"/>
        </w:rPr>
        <w:t>出国管理（因私）</w:t>
      </w:r>
      <w:bookmarkEnd w:id="0"/>
    </w:p>
    <w:p>
      <w:pPr>
        <w:ind w:firstLine="480"/>
        <w:rPr>
          <w:rFonts w:ascii="宋体" w:hAnsi="宋体" w:cs="宋体"/>
          <w:color w:val="000000"/>
          <w:kern w:val="0"/>
          <w:sz w:val="24"/>
          <w:szCs w:val="24"/>
        </w:rPr>
      </w:pPr>
      <w:r>
        <w:rPr>
          <w:rFonts w:hint="eastAsia" w:ascii="宋体" w:hAnsi="宋体" w:cs="宋体"/>
          <w:color w:val="000000"/>
          <w:kern w:val="0"/>
          <w:sz w:val="24"/>
          <w:szCs w:val="24"/>
        </w:rPr>
        <w:t>为教职工出国提供相关服务，包括出国管理、回国管理、出国申请服务、出国审核办理（院系）、出国审核办理（人事处）、回国报到服务、回国审核办理（院系）、回国审核办理（人事处）。</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出国管理：管理员可对教职工出国信息直接修改和维护。</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回国管理：管理员可对教职工回国信息直接修改和维护。</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出国申请服务：教职工个人可申请出国。</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出国审核办理（院系）：院系管理员对个人的出国申请进行审核。</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出国审核办理（人事处）：人事处对个人的出国申请进行审核。</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回国报到服务：教职工个人反馈回国相关信息。</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回国审核办理（院系）：院系管理员对个人的回国信息进行审核。</w:t>
      </w:r>
    </w:p>
    <w:p>
      <w:pPr>
        <w:numPr>
          <w:ilvl w:val="0"/>
          <w:numId w:val="3"/>
        </w:numPr>
        <w:ind w:left="0" w:firstLine="480"/>
        <w:rPr>
          <w:rFonts w:ascii="宋体" w:hAnsi="宋体" w:cs="宋体"/>
          <w:color w:val="000000"/>
          <w:kern w:val="0"/>
          <w:sz w:val="24"/>
          <w:szCs w:val="24"/>
        </w:rPr>
      </w:pPr>
      <w:r>
        <w:rPr>
          <w:rFonts w:hint="eastAsia" w:ascii="宋体" w:hAnsi="宋体" w:cs="宋体"/>
          <w:color w:val="000000"/>
          <w:kern w:val="0"/>
          <w:sz w:val="24"/>
          <w:szCs w:val="24"/>
        </w:rPr>
        <w:t>回国审核办理（人事处）：人事处对个人的回国信息进行审核。</w:t>
      </w:r>
    </w:p>
    <w:p>
      <w:pPr>
        <w:pStyle w:val="3"/>
        <w:rPr>
          <w:rFonts w:ascii="宋体" w:hAnsi="宋体" w:eastAsia="宋体" w:cs="宋体"/>
          <w:color w:val="000000"/>
          <w:kern w:val="0"/>
          <w:sz w:val="24"/>
        </w:rPr>
      </w:pPr>
      <w:r>
        <w:rPr>
          <w:rFonts w:hint="eastAsia" w:ascii="宋体" w:hAnsi="宋体" w:eastAsia="宋体" w:cs="宋体"/>
          <w:color w:val="000000"/>
          <w:kern w:val="0"/>
          <w:sz w:val="24"/>
        </w:rPr>
        <w:t>教职工出国（移动端）</w:t>
      </w:r>
    </w:p>
    <w:p>
      <w:pPr>
        <w:pStyle w:val="6"/>
        <w:rPr>
          <w:rFonts w:ascii="宋体" w:hAnsi="宋体"/>
          <w:color w:val="000000"/>
          <w:szCs w:val="21"/>
        </w:rPr>
      </w:pPr>
      <w:r>
        <w:rPr>
          <w:rFonts w:hint="eastAsia" w:ascii="宋体" w:hAnsi="宋体"/>
          <w:color w:val="000000"/>
          <w:szCs w:val="21"/>
        </w:rPr>
        <w:t>教职工可通过手机端进行因私出国在线申请，出国相关部门审核，个人出国反馈，回国审核院系办理，回国审核人事处办理等工作。</w:t>
      </w:r>
    </w:p>
    <w:p>
      <w:pPr>
        <w:pStyle w:val="2"/>
        <w:rPr>
          <w:rFonts w:ascii="Calibri" w:hAnsi="Calibri" w:eastAsia="宋体" w:cs="宋体"/>
          <w:color w:val="000000"/>
          <w:kern w:val="0"/>
          <w:sz w:val="24"/>
        </w:rPr>
      </w:pPr>
      <w:r>
        <w:rPr>
          <w:rFonts w:hint="eastAsia" w:ascii="Calibri" w:hAnsi="Calibri" w:cs="宋体"/>
          <w:color w:val="000000"/>
          <w:kern w:val="0"/>
          <w:sz w:val="24"/>
        </w:rPr>
        <w:t>系统集成要求</w:t>
      </w:r>
    </w:p>
    <w:p>
      <w:pPr>
        <w:pStyle w:val="3"/>
        <w:rPr>
          <w:rFonts w:ascii="宋体" w:hAnsi="宋体" w:eastAsia="宋体" w:cs="宋体"/>
          <w:color w:val="000000"/>
          <w:kern w:val="0"/>
          <w:sz w:val="24"/>
        </w:rPr>
      </w:pPr>
      <w:r>
        <w:rPr>
          <w:rFonts w:hint="eastAsia" w:ascii="宋体" w:hAnsi="宋体" w:eastAsia="宋体" w:cs="宋体"/>
          <w:color w:val="000000"/>
          <w:kern w:val="0"/>
          <w:sz w:val="24"/>
        </w:rPr>
        <w:t>今日校园集成</w:t>
      </w:r>
    </w:p>
    <w:p>
      <w:pPr>
        <w:widowControl/>
        <w:spacing w:after="150" w:line="293" w:lineRule="atLeast"/>
        <w:ind w:firstLine="480"/>
        <w:jc w:val="left"/>
        <w:rPr>
          <w:rFonts w:ascii="宋体" w:hAnsi="宋体" w:cs="宋体"/>
          <w:color w:val="000000"/>
          <w:kern w:val="0"/>
          <w:sz w:val="24"/>
        </w:rPr>
      </w:pPr>
      <w:r>
        <w:rPr>
          <w:rFonts w:hint="eastAsia" w:ascii="宋体" w:hAnsi="宋体" w:cs="宋体"/>
          <w:color w:val="000000"/>
          <w:kern w:val="0"/>
          <w:sz w:val="24"/>
        </w:rPr>
        <w:t>移动端服务需接入今日校园，提供便捷的访问方式。</w:t>
      </w:r>
    </w:p>
    <w:p>
      <w:pPr>
        <w:pStyle w:val="3"/>
        <w:rPr>
          <w:rFonts w:ascii="宋体" w:hAnsi="宋体" w:eastAsia="宋体" w:cs="宋体"/>
          <w:color w:val="000000"/>
          <w:kern w:val="0"/>
          <w:sz w:val="24"/>
        </w:rPr>
      </w:pPr>
      <w:r>
        <w:rPr>
          <w:rFonts w:hint="eastAsia" w:ascii="宋体" w:hAnsi="宋体" w:eastAsia="宋体" w:cs="宋体"/>
          <w:color w:val="000000"/>
          <w:kern w:val="0"/>
          <w:sz w:val="24"/>
        </w:rPr>
        <w:t>共享数据库集成</w:t>
      </w:r>
    </w:p>
    <w:p>
      <w:pPr>
        <w:widowControl/>
        <w:spacing w:after="150" w:line="293" w:lineRule="atLeast"/>
        <w:ind w:firstLine="480"/>
        <w:jc w:val="left"/>
        <w:rPr>
          <w:rFonts w:ascii="宋体" w:hAnsi="宋体" w:cs="宋体"/>
          <w:color w:val="000000"/>
          <w:kern w:val="0"/>
          <w:sz w:val="24"/>
        </w:rPr>
      </w:pPr>
      <w:r>
        <w:rPr>
          <w:rFonts w:hint="eastAsia" w:ascii="宋体" w:hAnsi="宋体" w:cs="宋体"/>
          <w:color w:val="000000"/>
          <w:kern w:val="0"/>
          <w:sz w:val="24"/>
        </w:rPr>
        <w:t>建设的应用服务需和学校已有的主数据平台集成。</w:t>
      </w:r>
    </w:p>
    <w:p>
      <w:pPr>
        <w:pStyle w:val="3"/>
        <w:rPr>
          <w:rFonts w:ascii="宋体" w:hAnsi="宋体" w:eastAsia="宋体" w:cs="宋体"/>
          <w:color w:val="000000"/>
          <w:kern w:val="0"/>
          <w:sz w:val="24"/>
        </w:rPr>
      </w:pPr>
      <w:r>
        <w:rPr>
          <w:rFonts w:hint="eastAsia" w:ascii="宋体" w:hAnsi="宋体" w:eastAsia="宋体" w:cs="宋体"/>
          <w:color w:val="000000"/>
          <w:kern w:val="0"/>
          <w:sz w:val="24"/>
        </w:rPr>
        <w:t>统一身份认证集成</w:t>
      </w:r>
    </w:p>
    <w:p>
      <w:pPr>
        <w:pStyle w:val="6"/>
        <w:rPr>
          <w:rFonts w:hint="eastAsia" w:ascii="宋体" w:hAnsi="宋体"/>
          <w:color w:val="000000"/>
          <w:szCs w:val="21"/>
        </w:rPr>
      </w:pPr>
      <w:r>
        <w:rPr>
          <w:rFonts w:hint="eastAsia" w:ascii="宋体" w:hAnsi="宋体"/>
          <w:color w:val="000000"/>
          <w:szCs w:val="21"/>
        </w:rPr>
        <w:t>建设的应用服务需和学校已有的统一身份认证集成平台集成，实现教职工个人只使用智慧校园的账号密码即可登录因私出国应用服务。</w:t>
      </w:r>
    </w:p>
    <w:p>
      <w:pPr>
        <w:pStyle w:val="2"/>
        <w:rPr>
          <w:rFonts w:hint="default" w:ascii="Calibri" w:hAnsi="Calibri" w:cs="宋体"/>
          <w:color w:val="000000"/>
          <w:kern w:val="0"/>
          <w:sz w:val="24"/>
          <w:lang w:val="en-US" w:eastAsia="zh-CN"/>
        </w:rPr>
      </w:pPr>
      <w:r>
        <w:rPr>
          <w:rFonts w:hint="eastAsia" w:ascii="Calibri" w:hAnsi="Calibri" w:cs="宋体"/>
          <w:color w:val="000000"/>
          <w:kern w:val="0"/>
          <w:sz w:val="24"/>
          <w:lang w:val="en-US" w:eastAsia="zh-CN"/>
        </w:rPr>
        <w:t>商务要求</w:t>
      </w:r>
    </w:p>
    <w:p>
      <w:pPr>
        <w:pStyle w:val="3"/>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合同签订后5个工作日内供货；</w:t>
      </w:r>
    </w:p>
    <w:p>
      <w:pPr>
        <w:pStyle w:val="3"/>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2年免费升级及维护。</w:t>
      </w:r>
    </w:p>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
      <w:lvlText w:val="%1"/>
      <w:lvlJc w:val="left"/>
      <w:pPr>
        <w:tabs>
          <w:tab w:val="left" w:pos="432"/>
        </w:tabs>
        <w:ind w:left="432" w:hanging="432"/>
      </w:pPr>
      <w:rPr>
        <w:rFonts w:hint="default" w:ascii="微软雅黑" w:hAnsi="微软雅黑" w:eastAsia="微软雅黑" w:cs="Times New Roman"/>
      </w:rPr>
    </w:lvl>
    <w:lvl w:ilvl="1" w:tentative="0">
      <w:start w:val="1"/>
      <w:numFmt w:val="decimal"/>
      <w:pStyle w:val="3"/>
      <w:lvlText w:val="%1.%2"/>
      <w:lvlJc w:val="left"/>
      <w:pPr>
        <w:tabs>
          <w:tab w:val="left" w:pos="576"/>
        </w:tabs>
        <w:ind w:left="576" w:hanging="576"/>
      </w:pPr>
      <w:rPr>
        <w:rFonts w:hint="default" w:ascii="微软雅黑" w:hAnsi="微软雅黑" w:eastAsia="微软雅黑" w:cs="Times New Roman"/>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9369"/>
        </w:tabs>
        <w:ind w:left="936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60F0AC4"/>
    <w:multiLevelType w:val="multilevel"/>
    <w:tmpl w:val="060F0A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935D0"/>
    <w:rsid w:val="1FE73638"/>
    <w:rsid w:val="21622E79"/>
    <w:rsid w:val="21F8343A"/>
    <w:rsid w:val="35524539"/>
    <w:rsid w:val="4B194652"/>
    <w:rsid w:val="66CD4FDE"/>
    <w:rsid w:val="6C72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0"/>
      <w:lang w:val="en-US" w:eastAsia="zh-CN" w:bidi="ar-SA"/>
    </w:rPr>
  </w:style>
  <w:style w:type="paragraph" w:styleId="2">
    <w:name w:val="heading 1"/>
    <w:next w:val="1"/>
    <w:qFormat/>
    <w:uiPriority w:val="0"/>
    <w:pPr>
      <w:keepNext/>
      <w:keepLines/>
      <w:numPr>
        <w:ilvl w:val="0"/>
        <w:numId w:val="1"/>
      </w:numPr>
      <w:spacing w:before="340" w:beforeAutospacing="1" w:after="340" w:afterAutospacing="1" w:line="360" w:lineRule="auto"/>
      <w:outlineLvl w:val="0"/>
    </w:pPr>
    <w:rPr>
      <w:rFonts w:cs="Arial" w:asciiTheme="minorEastAsia" w:hAnsiTheme="minorEastAsia" w:eastAsiaTheme="minorEastAsia"/>
      <w:b/>
      <w:bCs/>
      <w:kern w:val="44"/>
      <w:sz w:val="44"/>
      <w:szCs w:val="44"/>
      <w:lang w:val="en-US" w:eastAsia="zh-CN" w:bidi="ar-SA"/>
    </w:rPr>
  </w:style>
  <w:style w:type="paragraph" w:styleId="3">
    <w:name w:val="heading 2"/>
    <w:next w:val="1"/>
    <w:qFormat/>
    <w:uiPriority w:val="0"/>
    <w:pPr>
      <w:keepNext/>
      <w:keepLines/>
      <w:numPr>
        <w:ilvl w:val="1"/>
        <w:numId w:val="1"/>
      </w:numPr>
      <w:spacing w:before="100" w:beforeAutospacing="1" w:after="100" w:afterAutospacing="1" w:line="360" w:lineRule="auto"/>
      <w:outlineLvl w:val="1"/>
    </w:pPr>
    <w:rPr>
      <w:rFonts w:cs="Times New Roman" w:asciiTheme="minorEastAsia" w:hAnsiTheme="minorEastAsia" w:eastAsiaTheme="minorEastAsia"/>
      <w:b/>
      <w:bCs/>
      <w:kern w:val="2"/>
      <w:sz w:val="36"/>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6">
    <w:name w:val="标准文本"/>
    <w:basedOn w:val="1"/>
    <w:qFormat/>
    <w:uiPriority w:val="0"/>
    <w:pPr>
      <w:ind w:firstLine="48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2019-11-18T02:46:00Z</dcterms:created>
  <dc:creator>郑怀宇</dc:creator>
  <cp:lastModifiedBy>不哭</cp:lastModifiedBy>
  <dcterms:modified xsi:type="dcterms:W3CDTF">2019-12-25T08:39:35Z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