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 w:hAnsi="仿宋" w:eastAsia="仿宋"/>
          <w:sz w:val="32"/>
          <w:szCs w:val="32"/>
        </w:rPr>
      </w:pPr>
      <w:r>
        <w:rPr>
          <w:rFonts w:hint="eastAsia" w:asciiTheme="majorEastAsia" w:hAnsiTheme="majorEastAsia" w:eastAsiaTheme="majorEastAsia" w:cstheme="majorEastAsia"/>
          <w:b/>
          <w:bCs w:val="0"/>
          <w:sz w:val="44"/>
          <w:szCs w:val="44"/>
          <w:lang w:val="en-US" w:eastAsia="zh-CN"/>
        </w:rPr>
        <w:t>“中国-菲律宾中医药中心”</w:t>
      </w:r>
      <w:r>
        <w:rPr>
          <w:rFonts w:hint="eastAsia" w:asciiTheme="majorEastAsia" w:hAnsiTheme="majorEastAsia" w:eastAsiaTheme="majorEastAsia" w:cstheme="majorEastAsia"/>
          <w:b/>
          <w:bCs w:val="0"/>
          <w:sz w:val="44"/>
          <w:szCs w:val="44"/>
        </w:rPr>
        <w:t>中医</w:t>
      </w:r>
      <w:r>
        <w:rPr>
          <w:rFonts w:hint="eastAsia" w:asciiTheme="majorEastAsia" w:hAnsiTheme="majorEastAsia" w:eastAsiaTheme="majorEastAsia" w:cstheme="majorEastAsia"/>
          <w:b/>
          <w:bCs w:val="0"/>
          <w:sz w:val="44"/>
          <w:szCs w:val="44"/>
          <w:lang w:val="en-US" w:eastAsia="zh-CN"/>
        </w:rPr>
        <w:t>健康状态辨识系统服务</w:t>
      </w:r>
      <w:r>
        <w:rPr>
          <w:rFonts w:hint="eastAsia"/>
          <w:b/>
          <w:sz w:val="44"/>
          <w:szCs w:val="44"/>
        </w:rPr>
        <w:t>项目采购询价公告</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0"/>
        <w:jc w:val="left"/>
        <w:textAlignment w:val="auto"/>
        <w:rPr>
          <w:rFonts w:hint="eastAsia" w:ascii="仿宋" w:hAnsi="仿宋" w:eastAsia="仿宋"/>
          <w:sz w:val="32"/>
          <w:szCs w:val="32"/>
        </w:rPr>
      </w:pPr>
      <w:r>
        <w:rPr>
          <w:rFonts w:hint="eastAsia" w:ascii="仿宋" w:hAnsi="仿宋" w:eastAsia="仿宋"/>
          <w:sz w:val="32"/>
          <w:szCs w:val="32"/>
          <w:lang w:val="en-US" w:eastAsia="zh-CN"/>
        </w:rPr>
        <w:t>福建中医药大学拟采购“中国-菲律宾中医药中心”中医健康状态辨识系统服务项目，现开始询价，欢迎国内能提</w:t>
      </w:r>
      <w:r>
        <w:rPr>
          <w:rFonts w:hint="eastAsia" w:ascii="仿宋" w:hAnsi="仿宋" w:eastAsia="仿宋"/>
          <w:sz w:val="32"/>
          <w:szCs w:val="32"/>
        </w:rPr>
        <w:t>供相关服务的公司前来参与。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1.因防疫工作需要，本次询价无需提前报名。参与询价需提交材料，保持社交距离并全程佩戴口罩。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2.参与现场询价时，需提供：</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2.1具备该服务所需产品生产或销售能力的的法人营业执照复印件（副本）、身份证复印件。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2.2填写完整的询价单（详见附件）1份。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2.3</w:t>
      </w:r>
      <w:r>
        <w:rPr>
          <w:rFonts w:hint="eastAsia" w:ascii="仿宋" w:hAnsi="仿宋" w:eastAsia="仿宋"/>
          <w:sz w:val="32"/>
          <w:szCs w:val="32"/>
          <w:lang w:val="en-US" w:eastAsia="zh-CN"/>
        </w:rPr>
        <w:t xml:space="preserve"> </w:t>
      </w:r>
      <w:r>
        <w:rPr>
          <w:rFonts w:hint="eastAsia" w:ascii="仿宋" w:hAnsi="仿宋" w:eastAsia="仿宋"/>
          <w:sz w:val="32"/>
          <w:szCs w:val="32"/>
        </w:rPr>
        <w:t>提供完整详细的服务解决方案(详见附件)正本1份，副本4份并密封。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3.询价时间：202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22</w:t>
      </w:r>
      <w:r>
        <w:rPr>
          <w:rFonts w:hint="eastAsia" w:ascii="仿宋" w:hAnsi="仿宋" w:eastAsia="仿宋"/>
          <w:sz w:val="32"/>
          <w:szCs w:val="32"/>
        </w:rPr>
        <w:t>日上午10:00。</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 w:hAnsi="仿宋" w:eastAsia="仿宋"/>
          <w:sz w:val="32"/>
          <w:szCs w:val="32"/>
        </w:rPr>
      </w:pPr>
      <w:r>
        <w:rPr>
          <w:rFonts w:hint="eastAsia" w:ascii="仿宋" w:hAnsi="仿宋" w:eastAsia="仿宋"/>
          <w:sz w:val="32"/>
          <w:szCs w:val="32"/>
        </w:rPr>
        <w:t>4.询价地点：福建中医药大学明德楼</w:t>
      </w:r>
      <w:r>
        <w:rPr>
          <w:rFonts w:hint="eastAsia" w:ascii="仿宋" w:hAnsi="仿宋" w:eastAsia="仿宋"/>
          <w:sz w:val="32"/>
          <w:szCs w:val="32"/>
          <w:lang w:val="en-US" w:eastAsia="zh-CN"/>
        </w:rPr>
        <w:t>302</w:t>
      </w:r>
      <w:r>
        <w:rPr>
          <w:rFonts w:hint="eastAsia" w:ascii="仿宋" w:hAnsi="仿宋" w:eastAsia="仿宋"/>
          <w:sz w:val="32"/>
          <w:szCs w:val="32"/>
        </w:rPr>
        <w:t>会议室</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 w:hAnsi="仿宋" w:eastAsia="仿宋"/>
          <w:sz w:val="32"/>
          <w:szCs w:val="32"/>
        </w:rPr>
      </w:pPr>
      <w:r>
        <w:rPr>
          <w:rFonts w:hint="eastAsia" w:ascii="仿宋" w:hAnsi="仿宋" w:eastAsia="仿宋" w:cstheme="minorBidi"/>
          <w:kern w:val="2"/>
          <w:sz w:val="32"/>
          <w:szCs w:val="32"/>
          <w:lang w:val="en-US" w:eastAsia="zh-CN" w:bidi="ar-SA"/>
        </w:rPr>
        <w:t>5.因疫情防控需要，请参与询价供应商务必如实填报校外人员进出校园登记，以便及时办理外来人员登记，拟参与的询价供应商需持入校前48小时内核酸检测阴性报告，属于福州市卫健委发布公告中的中高风险地区及封控区、管控区、防范区和健康码非绿码及行程码带“*”人员不得入校。（登记表见附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sz w:val="32"/>
          <w:szCs w:val="32"/>
          <w:lang w:val="en-US" w:eastAsia="zh-CN"/>
        </w:rPr>
      </w:pPr>
      <w:r>
        <w:rPr>
          <w:rFonts w:hint="eastAsia" w:ascii="仿宋" w:hAnsi="仿宋" w:eastAsia="仿宋"/>
          <w:sz w:val="32"/>
          <w:szCs w:val="32"/>
        </w:rPr>
        <w:t xml:space="preserve">    电话：0591-2286</w:t>
      </w:r>
      <w:r>
        <w:rPr>
          <w:rFonts w:hint="eastAsia" w:ascii="仿宋" w:hAnsi="仿宋" w:eastAsia="仿宋"/>
          <w:sz w:val="32"/>
          <w:szCs w:val="32"/>
          <w:lang w:val="en-US" w:eastAsia="zh-CN"/>
        </w:rPr>
        <w:t>1831</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 xml:space="preserve">戴老师 </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4800" w:hanging="4800" w:hangingChars="1500"/>
        <w:textAlignment w:val="auto"/>
        <w:rPr>
          <w:rFonts w:hint="eastAsia" w:ascii="仿宋" w:hAnsi="仿宋" w:eastAsia="仿宋" w:cstheme="minorBidi"/>
          <w:b/>
          <w:bCs w:val="0"/>
          <w:kern w:val="2"/>
          <w:sz w:val="32"/>
          <w:szCs w:val="32"/>
          <w:lang w:val="en-US" w:eastAsia="zh-CN" w:bidi="ar-SA"/>
        </w:rPr>
      </w:pPr>
      <w:r>
        <w:rPr>
          <w:rFonts w:ascii="仿宋" w:hAnsi="仿宋" w:eastAsia="仿宋"/>
          <w:sz w:val="32"/>
          <w:szCs w:val="32"/>
        </w:rPr>
        <w:t xml:space="preserve">            </w:t>
      </w:r>
      <w:r>
        <w:rPr>
          <w:rFonts w:hint="eastAsia" w:ascii="仿宋" w:hAnsi="仿宋" w:eastAsia="仿宋"/>
          <w:sz w:val="32"/>
          <w:szCs w:val="32"/>
        </w:rPr>
        <w:t xml:space="preserve"> 福建中医药大学</w:t>
      </w:r>
      <w:r>
        <w:rPr>
          <w:rFonts w:hint="eastAsia" w:ascii="仿宋" w:hAnsi="仿宋" w:eastAsia="仿宋"/>
          <w:sz w:val="32"/>
          <w:szCs w:val="32"/>
          <w:lang w:eastAsia="zh-CN"/>
        </w:rPr>
        <w:t>中医药国际合作专项办公室</w:t>
      </w:r>
      <w:r>
        <w:rPr>
          <w:rFonts w:hint="eastAsia" w:ascii="仿宋" w:hAnsi="仿宋" w:eastAsia="仿宋"/>
          <w:sz w:val="32"/>
          <w:szCs w:val="32"/>
        </w:rPr>
        <w:t xml:space="preserve">                      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w:t>
      </w:r>
    </w:p>
    <w:p>
      <w:pPr>
        <w:pStyle w:val="2"/>
        <w:keepNext w:val="0"/>
        <w:keepLines w:val="0"/>
        <w:pageBreakBefore w:val="0"/>
        <w:kinsoku/>
        <w:wordWrap/>
        <w:overflowPunct/>
        <w:topLinePunct w:val="0"/>
        <w:autoSpaceDE/>
        <w:bidi w:val="0"/>
        <w:adjustRightInd/>
        <w:snapToGrid/>
        <w:spacing w:line="520" w:lineRule="exact"/>
        <w:ind w:firstLine="0" w:firstLineChars="0"/>
        <w:jc w:val="both"/>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附件1</w:t>
      </w:r>
    </w:p>
    <w:p>
      <w:pPr>
        <w:pStyle w:val="2"/>
        <w:keepNext w:val="0"/>
        <w:keepLines w:val="0"/>
        <w:pageBreakBefore w:val="0"/>
        <w:kinsoku/>
        <w:wordWrap/>
        <w:overflowPunct/>
        <w:topLinePunct w:val="0"/>
        <w:autoSpaceDE/>
        <w:bidi w:val="0"/>
        <w:adjustRightInd/>
        <w:snapToGrid/>
        <w:spacing w:line="520" w:lineRule="exact"/>
        <w:ind w:firstLine="0" w:firstLineChars="0"/>
        <w:jc w:val="center"/>
        <w:textAlignment w:val="auto"/>
        <w:rPr>
          <w:rFonts w:hint="eastAsia" w:asciiTheme="majorEastAsia" w:hAnsiTheme="majorEastAsia" w:eastAsiaTheme="majorEastAsia" w:cstheme="majorEastAsia"/>
          <w:b/>
          <w:bCs w:val="0"/>
          <w:sz w:val="44"/>
          <w:szCs w:val="44"/>
          <w:lang w:val="en-US" w:eastAsia="zh-CN"/>
        </w:rPr>
      </w:pPr>
      <w:r>
        <w:rPr>
          <w:rFonts w:hint="eastAsia" w:asciiTheme="majorEastAsia" w:hAnsiTheme="majorEastAsia" w:eastAsiaTheme="majorEastAsia" w:cstheme="majorEastAsia"/>
          <w:b/>
          <w:bCs w:val="0"/>
          <w:sz w:val="44"/>
          <w:szCs w:val="44"/>
          <w:lang w:val="en-US" w:eastAsia="zh-CN"/>
        </w:rPr>
        <w:t>“中国-菲律宾中医药中心”</w:t>
      </w:r>
    </w:p>
    <w:p>
      <w:pPr>
        <w:keepNext w:val="0"/>
        <w:keepLines w:val="0"/>
        <w:pageBreakBefore w:val="0"/>
        <w:kinsoku/>
        <w:wordWrap/>
        <w:overflowPunct/>
        <w:topLinePunct w:val="0"/>
        <w:autoSpaceDE/>
        <w:bidi w:val="0"/>
        <w:adjustRightInd/>
        <w:snapToGrid/>
        <w:spacing w:line="520" w:lineRule="exact"/>
        <w:jc w:val="center"/>
        <w:textAlignment w:val="auto"/>
        <w:rPr>
          <w:rFonts w:hint="eastAsia"/>
          <w:b/>
          <w:sz w:val="44"/>
          <w:szCs w:val="44"/>
        </w:rPr>
      </w:pPr>
      <w:r>
        <w:rPr>
          <w:rFonts w:hint="eastAsia" w:asciiTheme="majorEastAsia" w:hAnsiTheme="majorEastAsia" w:eastAsiaTheme="majorEastAsia" w:cstheme="majorEastAsia"/>
          <w:b/>
          <w:bCs w:val="0"/>
          <w:sz w:val="44"/>
          <w:szCs w:val="44"/>
        </w:rPr>
        <w:t>中医</w:t>
      </w:r>
      <w:r>
        <w:rPr>
          <w:rFonts w:hint="eastAsia" w:asciiTheme="majorEastAsia" w:hAnsiTheme="majorEastAsia" w:eastAsiaTheme="majorEastAsia" w:cstheme="majorEastAsia"/>
          <w:b/>
          <w:bCs w:val="0"/>
          <w:sz w:val="44"/>
          <w:szCs w:val="44"/>
          <w:lang w:val="en-US" w:eastAsia="zh-CN"/>
        </w:rPr>
        <w:t>健康状态辨识系统服务</w:t>
      </w:r>
      <w:r>
        <w:rPr>
          <w:rFonts w:hint="eastAsia"/>
          <w:b/>
          <w:sz w:val="44"/>
          <w:szCs w:val="44"/>
        </w:rPr>
        <w:t>项目需求说明</w:t>
      </w:r>
    </w:p>
    <w:p>
      <w:pPr>
        <w:pStyle w:val="2"/>
        <w:keepNext w:val="0"/>
        <w:keepLines w:val="0"/>
        <w:pageBreakBefore w:val="0"/>
        <w:kinsoku/>
        <w:wordWrap/>
        <w:overflowPunct/>
        <w:topLinePunct w:val="0"/>
        <w:autoSpaceDE/>
        <w:bidi w:val="0"/>
        <w:adjustRightInd/>
        <w:snapToGrid/>
        <w:spacing w:line="520" w:lineRule="exact"/>
        <w:ind w:firstLine="0" w:firstLineChars="0"/>
        <w:jc w:val="center"/>
        <w:textAlignment w:val="auto"/>
        <w:rPr>
          <w:rFonts w:hint="eastAsia" w:asciiTheme="majorEastAsia" w:hAnsiTheme="majorEastAsia" w:eastAsiaTheme="majorEastAsia" w:cstheme="majorEastAsia"/>
          <w:b/>
          <w:bCs w:val="0"/>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项目简介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b/>
          <w:sz w:val="32"/>
          <w:szCs w:val="32"/>
          <w:lang w:val="en-US" w:eastAsia="zh-CN"/>
        </w:rPr>
      </w:pPr>
      <w:r>
        <w:rPr>
          <w:rFonts w:hint="eastAsia" w:ascii="仿宋" w:hAnsi="仿宋" w:eastAsia="仿宋"/>
          <w:sz w:val="32"/>
          <w:szCs w:val="32"/>
        </w:rPr>
        <w:t>“中国-菲律宾中医药中心”</w:t>
      </w:r>
      <w:r>
        <w:rPr>
          <w:rFonts w:hint="eastAsia" w:ascii="仿宋" w:hAnsi="仿宋" w:eastAsia="仿宋"/>
          <w:bCs/>
          <w:sz w:val="32"/>
          <w:szCs w:val="32"/>
        </w:rPr>
        <w:t>与菲律宾</w:t>
      </w:r>
      <w:r>
        <w:rPr>
          <w:rFonts w:hint="eastAsia" w:ascii="仿宋" w:hAnsi="仿宋" w:eastAsia="仿宋" w:cs="Times New Roman"/>
          <w:b w:val="0"/>
          <w:i w:val="0"/>
          <w:caps w:val="0"/>
          <w:color w:val="000000"/>
          <w:spacing w:val="0"/>
          <w:w w:val="100"/>
          <w:sz w:val="32"/>
          <w:szCs w:val="32"/>
        </w:rPr>
        <w:t>光坦纪念医院</w:t>
      </w:r>
      <w:r>
        <w:rPr>
          <w:rFonts w:hint="eastAsia" w:ascii="仿宋" w:hAnsi="仿宋" w:eastAsia="仿宋"/>
          <w:bCs/>
          <w:sz w:val="32"/>
          <w:szCs w:val="32"/>
          <w:lang w:val="en-US" w:eastAsia="zh-CN"/>
        </w:rPr>
        <w:t>于2021年</w:t>
      </w:r>
      <w:r>
        <w:rPr>
          <w:rFonts w:hint="eastAsia" w:ascii="仿宋" w:hAnsi="仿宋" w:eastAsia="仿宋"/>
          <w:bCs/>
          <w:sz w:val="32"/>
          <w:szCs w:val="32"/>
        </w:rPr>
        <w:t>12月9日签署合作协议，双方决定共同设立</w:t>
      </w:r>
      <w:r>
        <w:rPr>
          <w:rFonts w:hint="eastAsia" w:ascii="仿宋" w:hAnsi="仿宋" w:eastAsia="仿宋"/>
          <w:b w:val="0"/>
          <w:i w:val="0"/>
          <w:caps w:val="0"/>
          <w:color w:val="auto"/>
          <w:spacing w:val="0"/>
          <w:w w:val="100"/>
          <w:sz w:val="32"/>
          <w:szCs w:val="32"/>
          <w:lang w:val="en-US" w:eastAsia="zh-CN"/>
        </w:rPr>
        <w:t>中</w:t>
      </w:r>
      <w:r>
        <w:rPr>
          <w:rFonts w:hint="eastAsia" w:ascii="仿宋" w:hAnsi="仿宋" w:eastAsia="仿宋" w:cs="Times New Roman"/>
          <w:b w:val="0"/>
          <w:i w:val="0"/>
          <w:caps w:val="0"/>
          <w:color w:val="000000"/>
          <w:spacing w:val="0"/>
          <w:w w:val="100"/>
          <w:sz w:val="32"/>
          <w:szCs w:val="32"/>
        </w:rPr>
        <w:t>国</w:t>
      </w:r>
      <w:r>
        <w:rPr>
          <w:rFonts w:hint="eastAsia" w:ascii="仿宋" w:hAnsi="仿宋" w:eastAsia="仿宋" w:cs="Times New Roman"/>
          <w:b w:val="0"/>
          <w:i w:val="0"/>
          <w:caps w:val="0"/>
          <w:color w:val="000000"/>
          <w:spacing w:val="0"/>
          <w:w w:val="100"/>
          <w:sz w:val="32"/>
          <w:szCs w:val="32"/>
          <w:lang w:eastAsia="zh-CN"/>
        </w:rPr>
        <w:t>—</w:t>
      </w:r>
      <w:r>
        <w:rPr>
          <w:rFonts w:hint="eastAsia" w:ascii="仿宋" w:hAnsi="仿宋" w:eastAsia="仿宋" w:cs="Times New Roman"/>
          <w:b w:val="0"/>
          <w:i w:val="0"/>
          <w:caps w:val="0"/>
          <w:color w:val="000000"/>
          <w:spacing w:val="0"/>
          <w:w w:val="100"/>
          <w:sz w:val="32"/>
          <w:szCs w:val="32"/>
        </w:rPr>
        <w:t>菲律宾中医药中心光坦纪念医院分部</w:t>
      </w:r>
      <w:r>
        <w:rPr>
          <w:rFonts w:hint="eastAsia" w:ascii="仿宋" w:hAnsi="仿宋" w:eastAsia="仿宋"/>
          <w:bCs/>
          <w:sz w:val="32"/>
          <w:szCs w:val="32"/>
        </w:rPr>
        <w:t>。</w:t>
      </w:r>
      <w:r>
        <w:rPr>
          <w:rFonts w:hint="eastAsia" w:ascii="仿宋" w:hAnsi="仿宋" w:eastAsia="仿宋"/>
          <w:sz w:val="32"/>
          <w:szCs w:val="32"/>
        </w:rPr>
        <w:t>“中国-菲律宾中医药中心”</w:t>
      </w:r>
      <w:r>
        <w:rPr>
          <w:rFonts w:hint="eastAsia" w:ascii="仿宋" w:hAnsi="仿宋" w:eastAsia="仿宋"/>
          <w:bCs/>
          <w:sz w:val="32"/>
          <w:szCs w:val="32"/>
        </w:rPr>
        <w:t>参与设立</w:t>
      </w:r>
      <w:r>
        <w:rPr>
          <w:rFonts w:hint="eastAsia" w:ascii="仿宋" w:hAnsi="仿宋" w:eastAsia="仿宋" w:cs="Times New Roman"/>
          <w:b w:val="0"/>
          <w:i w:val="0"/>
          <w:caps w:val="0"/>
          <w:color w:val="000000"/>
          <w:spacing w:val="0"/>
          <w:w w:val="100"/>
          <w:sz w:val="32"/>
          <w:szCs w:val="32"/>
        </w:rPr>
        <w:t>光坦纪念医院分部</w:t>
      </w:r>
      <w:r>
        <w:rPr>
          <w:rFonts w:hint="eastAsia" w:ascii="仿宋" w:hAnsi="仿宋" w:eastAsia="仿宋"/>
          <w:bCs/>
          <w:sz w:val="32"/>
          <w:szCs w:val="32"/>
        </w:rPr>
        <w:t>，</w:t>
      </w:r>
      <w:r>
        <w:rPr>
          <w:rFonts w:hint="eastAsia" w:ascii="仿宋" w:hAnsi="仿宋" w:eastAsia="仿宋"/>
          <w:bCs/>
          <w:sz w:val="32"/>
          <w:szCs w:val="32"/>
          <w:lang w:eastAsia="zh-CN"/>
        </w:rPr>
        <w:t>中心计划结合</w:t>
      </w:r>
      <w:r>
        <w:rPr>
          <w:rFonts w:hint="eastAsia" w:ascii="仿宋" w:hAnsi="仿宋" w:eastAsia="仿宋" w:cs="Calibri"/>
          <w:sz w:val="32"/>
          <w:szCs w:val="32"/>
        </w:rPr>
        <w:t>互联网、现代计算机技术，以及现代健康管理技术、方法和手段，</w:t>
      </w:r>
      <w:r>
        <w:rPr>
          <w:rFonts w:hint="eastAsia" w:ascii="仿宋" w:hAnsi="仿宋" w:eastAsia="仿宋" w:cs="Calibri"/>
          <w:sz w:val="32"/>
          <w:szCs w:val="32"/>
          <w:lang w:eastAsia="zh-CN"/>
        </w:rPr>
        <w:t>通过</w:t>
      </w:r>
      <w:r>
        <w:rPr>
          <w:rFonts w:hint="eastAsia" w:ascii="仿宋" w:hAnsi="仿宋" w:eastAsia="仿宋" w:cs="仿宋"/>
          <w:b w:val="0"/>
          <w:bCs/>
          <w:sz w:val="32"/>
          <w:szCs w:val="32"/>
        </w:rPr>
        <w:t>望诊</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声诊</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问诊、</w:t>
      </w:r>
      <w:r>
        <w:rPr>
          <w:rFonts w:hint="eastAsia" w:ascii="仿宋" w:hAnsi="仿宋" w:eastAsia="仿宋" w:cs="仿宋"/>
          <w:b w:val="0"/>
          <w:bCs/>
          <w:sz w:val="32"/>
          <w:szCs w:val="32"/>
        </w:rPr>
        <w:t>切诊</w:t>
      </w:r>
      <w:r>
        <w:rPr>
          <w:rFonts w:hint="eastAsia" w:ascii="仿宋" w:hAnsi="仿宋" w:eastAsia="仿宋" w:cs="Calibri"/>
          <w:sz w:val="32"/>
          <w:szCs w:val="32"/>
          <w:lang w:eastAsia="zh-CN"/>
        </w:rPr>
        <w:t>采集患者数据、建立患者健康档案、形成患者健康状态报告等一系列系统服务，实现中医健康状态辨识。</w:t>
      </w:r>
      <w:r>
        <w:rPr>
          <w:rFonts w:hint="eastAsia" w:ascii="仿宋" w:hAnsi="仿宋" w:eastAsia="仿宋"/>
          <w:bCs/>
          <w:sz w:val="32"/>
          <w:szCs w:val="32"/>
        </w:rPr>
        <w:t>为华人华侨提供</w:t>
      </w:r>
      <w:r>
        <w:rPr>
          <w:rFonts w:hint="eastAsia" w:ascii="仿宋" w:hAnsi="仿宋" w:eastAsia="仿宋"/>
          <w:bCs/>
          <w:sz w:val="32"/>
          <w:szCs w:val="32"/>
          <w:lang w:eastAsia="zh-CN"/>
        </w:rPr>
        <w:t>全面的</w:t>
      </w:r>
      <w:r>
        <w:rPr>
          <w:rFonts w:hint="eastAsia" w:ascii="仿宋" w:hAnsi="仿宋" w:eastAsia="仿宋"/>
          <w:bCs/>
          <w:sz w:val="32"/>
          <w:szCs w:val="32"/>
        </w:rPr>
        <w:t>医</w:t>
      </w:r>
      <w:bookmarkStart w:id="0" w:name="_GoBack"/>
      <w:bookmarkEnd w:id="0"/>
      <w:r>
        <w:rPr>
          <w:rFonts w:hint="eastAsia" w:ascii="仿宋" w:hAnsi="仿宋" w:eastAsia="仿宋"/>
          <w:bCs/>
          <w:sz w:val="32"/>
          <w:szCs w:val="32"/>
        </w:rPr>
        <w:t>疗、保健服务，也将</w:t>
      </w:r>
      <w:r>
        <w:rPr>
          <w:rFonts w:hint="eastAsia" w:ascii="仿宋" w:hAnsi="仿宋" w:eastAsia="仿宋"/>
          <w:bCs/>
          <w:sz w:val="32"/>
          <w:szCs w:val="32"/>
          <w:lang w:eastAsia="zh-CN"/>
        </w:rPr>
        <w:t>通过</w:t>
      </w:r>
      <w:r>
        <w:rPr>
          <w:rFonts w:hint="eastAsia" w:ascii="仿宋" w:hAnsi="仿宋" w:eastAsia="仿宋"/>
          <w:bCs/>
          <w:sz w:val="32"/>
          <w:szCs w:val="32"/>
        </w:rPr>
        <w:t>常见病、多发病、疑难病</w:t>
      </w:r>
      <w:r>
        <w:rPr>
          <w:rFonts w:hint="eastAsia" w:ascii="仿宋" w:hAnsi="仿宋" w:eastAsia="仿宋"/>
          <w:bCs/>
          <w:sz w:val="32"/>
          <w:szCs w:val="32"/>
          <w:lang w:eastAsia="zh-CN"/>
        </w:rPr>
        <w:t>的诊疗</w:t>
      </w:r>
      <w:r>
        <w:rPr>
          <w:rFonts w:hint="eastAsia" w:ascii="仿宋" w:hAnsi="仿宋" w:eastAsia="仿宋"/>
          <w:bCs/>
          <w:sz w:val="32"/>
          <w:szCs w:val="32"/>
        </w:rPr>
        <w:t>，探索中菲医疗合作方向</w:t>
      </w:r>
      <w:r>
        <w:rPr>
          <w:rFonts w:hint="eastAsia" w:ascii="仿宋" w:hAnsi="仿宋" w:eastAsia="仿宋"/>
          <w:bCs/>
          <w:sz w:val="32"/>
          <w:szCs w:val="32"/>
          <w:lang w:eastAsia="zh-CN"/>
        </w:rPr>
        <w:t>，</w:t>
      </w:r>
      <w:r>
        <w:rPr>
          <w:rFonts w:hint="eastAsia" w:ascii="仿宋" w:hAnsi="仿宋" w:eastAsia="仿宋"/>
          <w:bCs/>
          <w:sz w:val="32"/>
          <w:szCs w:val="32"/>
        </w:rPr>
        <w:t>为开展海外科研合作打下基础。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黑体" w:hAnsi="黑体" w:eastAsia="黑体"/>
          <w:sz w:val="32"/>
          <w:szCs w:val="32"/>
        </w:rPr>
      </w:pPr>
      <w:r>
        <w:rPr>
          <w:rFonts w:hint="eastAsia" w:ascii="黑体" w:hAnsi="黑体" w:eastAsia="黑体"/>
          <w:sz w:val="32"/>
          <w:szCs w:val="32"/>
          <w:lang w:val="en-US" w:eastAsia="zh-CN"/>
        </w:rPr>
        <w:t>系统</w:t>
      </w:r>
      <w:r>
        <w:rPr>
          <w:rFonts w:hint="eastAsia" w:ascii="黑体" w:hAnsi="黑体" w:eastAsia="黑体"/>
          <w:sz w:val="32"/>
          <w:szCs w:val="32"/>
        </w:rPr>
        <w:t>服务内容</w:t>
      </w:r>
    </w:p>
    <w:tbl>
      <w:tblPr>
        <w:tblStyle w:val="5"/>
        <w:tblpPr w:leftFromText="180" w:rightFromText="180" w:vertAnchor="text" w:horzAnchor="page" w:tblpX="1975" w:tblpY="310"/>
        <w:tblOverlap w:val="never"/>
        <w:tblW w:w="8126" w:type="dxa"/>
        <w:tblInd w:w="0" w:type="dxa"/>
        <w:tblLayout w:type="fixed"/>
        <w:tblCellMar>
          <w:top w:w="0" w:type="dxa"/>
          <w:left w:w="0" w:type="dxa"/>
          <w:bottom w:w="0" w:type="dxa"/>
          <w:right w:w="0" w:type="dxa"/>
        </w:tblCellMar>
      </w:tblPr>
      <w:tblGrid>
        <w:gridCol w:w="1110"/>
        <w:gridCol w:w="7016"/>
      </w:tblGrid>
      <w:tr>
        <w:tblPrEx>
          <w:tblCellMar>
            <w:top w:w="0" w:type="dxa"/>
            <w:left w:w="0" w:type="dxa"/>
            <w:bottom w:w="0" w:type="dxa"/>
            <w:right w:w="0" w:type="dxa"/>
          </w:tblCellMar>
        </w:tblPrEx>
        <w:trPr>
          <w:trHeight w:val="1134" w:hRule="atLeast"/>
        </w:trPr>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520" w:lineRule="exact"/>
              <w:jc w:val="center"/>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望诊模块</w:t>
            </w:r>
          </w:p>
        </w:tc>
        <w:tc>
          <w:tcPr>
            <w:tcW w:w="70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52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功能：采集面相、舌象。</w:t>
            </w:r>
          </w:p>
          <w:p>
            <w:pPr>
              <w:keepNext w:val="0"/>
              <w:keepLines w:val="0"/>
              <w:pageBreakBefore w:val="0"/>
              <w:kinsoku/>
              <w:wordWrap/>
              <w:overflowPunct/>
              <w:topLinePunct w:val="0"/>
              <w:autoSpaceDE/>
              <w:bidi w:val="0"/>
              <w:adjustRightInd/>
              <w:snapToGrid/>
              <w:spacing w:line="52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构成：摄像头、摄像头的辅助光源（LED灯组及外壳）、提供图像识别与显示接口。</w:t>
            </w:r>
          </w:p>
        </w:tc>
      </w:tr>
      <w:tr>
        <w:tblPrEx>
          <w:tblCellMar>
            <w:top w:w="0" w:type="dxa"/>
            <w:left w:w="0" w:type="dxa"/>
            <w:bottom w:w="0" w:type="dxa"/>
            <w:right w:w="0" w:type="dxa"/>
          </w:tblCellMar>
        </w:tblPrEx>
        <w:trPr>
          <w:trHeight w:val="1134" w:hRule="atLeast"/>
        </w:trPr>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520" w:lineRule="exact"/>
              <w:jc w:val="center"/>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声诊模块</w:t>
            </w:r>
          </w:p>
        </w:tc>
        <w:tc>
          <w:tcPr>
            <w:tcW w:w="70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520" w:lineRule="exact"/>
              <w:jc w:val="left"/>
              <w:textAlignment w:val="auto"/>
              <w:rPr>
                <w:rFonts w:hint="eastAsia" w:ascii="仿宋" w:hAnsi="仿宋" w:eastAsia="仿宋" w:cs="仿宋"/>
                <w:b w:val="0"/>
                <w:bCs/>
                <w:sz w:val="32"/>
                <w:szCs w:val="32"/>
                <w:shd w:val="clear" w:color="auto" w:fill="FFFFFF"/>
              </w:rPr>
            </w:pPr>
            <w:r>
              <w:rPr>
                <w:rFonts w:hint="eastAsia" w:ascii="仿宋" w:hAnsi="仿宋" w:eastAsia="仿宋" w:cs="仿宋"/>
                <w:b w:val="0"/>
                <w:bCs/>
                <w:sz w:val="32"/>
                <w:szCs w:val="32"/>
              </w:rPr>
              <w:t>功能：</w:t>
            </w:r>
            <w:r>
              <w:rPr>
                <w:rFonts w:hint="eastAsia" w:ascii="仿宋" w:hAnsi="仿宋" w:eastAsia="仿宋" w:cs="仿宋"/>
                <w:b w:val="0"/>
                <w:bCs/>
                <w:sz w:val="32"/>
                <w:szCs w:val="32"/>
                <w:shd w:val="clear" w:color="auto" w:fill="FFFFFF"/>
              </w:rPr>
              <w:t>采集受诊人声音，鉴别声音的强弱高低，显示声音的平均分贝值、最高分贝值，为中医诊断或辩证提供声音信息。</w:t>
            </w:r>
          </w:p>
          <w:p>
            <w:pPr>
              <w:keepNext w:val="0"/>
              <w:keepLines w:val="0"/>
              <w:pageBreakBefore w:val="0"/>
              <w:kinsoku/>
              <w:wordWrap/>
              <w:overflowPunct/>
              <w:topLinePunct w:val="0"/>
              <w:autoSpaceDE/>
              <w:bidi w:val="0"/>
              <w:adjustRightInd/>
              <w:snapToGrid/>
              <w:spacing w:line="52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构成：声音传感器，及其外观组件，提供声音识别与声波显示的软件接口</w:t>
            </w:r>
          </w:p>
        </w:tc>
      </w:tr>
      <w:tr>
        <w:tblPrEx>
          <w:tblCellMar>
            <w:top w:w="0" w:type="dxa"/>
            <w:left w:w="0" w:type="dxa"/>
            <w:bottom w:w="0" w:type="dxa"/>
            <w:right w:w="0" w:type="dxa"/>
          </w:tblCellMar>
        </w:tblPrEx>
        <w:trPr>
          <w:trHeight w:val="1134" w:hRule="atLeast"/>
        </w:trPr>
        <w:tc>
          <w:tcPr>
            <w:tcW w:w="111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520" w:lineRule="exact"/>
              <w:jc w:val="center"/>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切诊模块</w:t>
            </w:r>
          </w:p>
        </w:tc>
        <w:tc>
          <w:tcPr>
            <w:tcW w:w="70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52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功能：采集受诊人双手脉象图及脉率。</w:t>
            </w:r>
          </w:p>
          <w:p>
            <w:pPr>
              <w:keepNext w:val="0"/>
              <w:keepLines w:val="0"/>
              <w:pageBreakBefore w:val="0"/>
              <w:kinsoku/>
              <w:wordWrap/>
              <w:overflowPunct/>
              <w:topLinePunct w:val="0"/>
              <w:autoSpaceDE/>
              <w:bidi w:val="0"/>
              <w:adjustRightInd/>
              <w:snapToGrid/>
              <w:spacing w:line="52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构成：脉搏传感器及其夹持结构件与松紧卡带，USB连接，提供脉象识别与显示的软件接口。</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Calibri"/>
          <w:sz w:val="32"/>
          <w:szCs w:val="32"/>
          <w:lang w:eastAsia="zh-CN"/>
        </w:rPr>
      </w:pPr>
      <w:r>
        <w:rPr>
          <w:rFonts w:hint="eastAsia" w:ascii="仿宋" w:hAnsi="仿宋" w:eastAsia="仿宋" w:cs="Calibri"/>
          <w:sz w:val="32"/>
          <w:szCs w:val="32"/>
          <w:lang w:val="en-US" w:eastAsia="zh-CN"/>
        </w:rPr>
        <w:t>1.</w:t>
      </w:r>
      <w:r>
        <w:rPr>
          <w:rFonts w:hint="eastAsia" w:ascii="仿宋" w:hAnsi="仿宋" w:eastAsia="仿宋" w:cs="Calibri"/>
          <w:sz w:val="32"/>
          <w:szCs w:val="32"/>
        </w:rPr>
        <w:t>采集</w:t>
      </w:r>
      <w:r>
        <w:rPr>
          <w:rFonts w:hint="eastAsia" w:ascii="仿宋" w:hAnsi="仿宋" w:eastAsia="仿宋" w:cs="Calibri"/>
          <w:sz w:val="32"/>
          <w:szCs w:val="32"/>
          <w:lang w:eastAsia="zh-CN"/>
        </w:rPr>
        <w:t>患者基本</w:t>
      </w:r>
      <w:r>
        <w:rPr>
          <w:rFonts w:hint="eastAsia" w:ascii="仿宋" w:hAnsi="仿宋" w:eastAsia="仿宋" w:cs="Calibri"/>
          <w:sz w:val="32"/>
          <w:szCs w:val="32"/>
        </w:rPr>
        <w:t>信息进行建档，包括长期居住地、饮食习惯、运动习惯等，建立全面的个人的健康档案</w:t>
      </w:r>
      <w:r>
        <w:rPr>
          <w:rFonts w:hint="eastAsia" w:ascii="仿宋" w:hAnsi="仿宋" w:eastAsia="仿宋" w:cs="Calibri"/>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Calibri"/>
          <w:sz w:val="32"/>
          <w:szCs w:val="32"/>
          <w:lang w:eastAsia="zh-CN"/>
        </w:rPr>
      </w:pPr>
      <w:r>
        <w:rPr>
          <w:rFonts w:hint="eastAsia" w:ascii="仿宋" w:hAnsi="仿宋" w:eastAsia="仿宋" w:cs="Calibri"/>
          <w:sz w:val="32"/>
          <w:szCs w:val="32"/>
          <w:lang w:val="en-US" w:eastAsia="zh-CN"/>
        </w:rPr>
        <w:t>2.</w:t>
      </w:r>
      <w:r>
        <w:rPr>
          <w:rFonts w:hint="eastAsia" w:ascii="仿宋" w:hAnsi="仿宋" w:eastAsia="仿宋" w:cs="Calibri"/>
          <w:sz w:val="32"/>
          <w:szCs w:val="32"/>
        </w:rPr>
        <w:t>进行患者风险评估</w:t>
      </w:r>
      <w:r>
        <w:rPr>
          <w:rFonts w:hint="eastAsia" w:ascii="仿宋" w:hAnsi="仿宋" w:eastAsia="仿宋" w:cs="Calibri"/>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Calibri"/>
          <w:sz w:val="32"/>
          <w:szCs w:val="32"/>
          <w:lang w:val="en-US" w:eastAsia="zh-CN"/>
        </w:rPr>
      </w:pPr>
      <w:r>
        <w:rPr>
          <w:rFonts w:hint="eastAsia" w:ascii="仿宋" w:hAnsi="仿宋" w:eastAsia="仿宋" w:cs="Calibri"/>
          <w:sz w:val="32"/>
          <w:szCs w:val="32"/>
          <w:lang w:val="en-US" w:eastAsia="zh-CN"/>
        </w:rPr>
        <w:t>3.</w:t>
      </w:r>
      <w:r>
        <w:rPr>
          <w:rFonts w:hint="eastAsia" w:ascii="仿宋" w:hAnsi="仿宋" w:eastAsia="仿宋" w:cs="Calibri"/>
          <w:sz w:val="32"/>
          <w:szCs w:val="32"/>
        </w:rPr>
        <w:t>运用状态辨识仪采集</w:t>
      </w:r>
      <w:r>
        <w:rPr>
          <w:rFonts w:hint="eastAsia" w:ascii="仿宋" w:hAnsi="仿宋" w:eastAsia="仿宋" w:cs="Calibri"/>
          <w:sz w:val="32"/>
          <w:szCs w:val="32"/>
          <w:lang w:val="en-US" w:eastAsia="zh-CN"/>
        </w:rPr>
        <w:t>患者数据，数据包括舌部图像、声音、面部图像及脉象。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Calibri"/>
          <w:sz w:val="32"/>
          <w:szCs w:val="32"/>
          <w:lang w:eastAsia="zh-CN"/>
        </w:rPr>
      </w:pPr>
      <w:r>
        <w:rPr>
          <w:rFonts w:hint="eastAsia" w:ascii="仿宋" w:hAnsi="仿宋" w:eastAsia="仿宋" w:cs="Calibri"/>
          <w:sz w:val="32"/>
          <w:szCs w:val="32"/>
          <w:lang w:val="en-US" w:eastAsia="zh-CN"/>
        </w:rPr>
        <w:t>4.</w:t>
      </w:r>
      <w:r>
        <w:rPr>
          <w:rFonts w:hint="eastAsia" w:ascii="仿宋" w:hAnsi="仿宋" w:eastAsia="仿宋" w:cs="Calibri"/>
          <w:sz w:val="32"/>
          <w:szCs w:val="32"/>
        </w:rPr>
        <w:t>进行</w:t>
      </w:r>
      <w:r>
        <w:rPr>
          <w:rFonts w:hint="eastAsia" w:ascii="仿宋" w:hAnsi="仿宋" w:eastAsia="仿宋" w:cs="Calibri"/>
          <w:sz w:val="32"/>
          <w:szCs w:val="32"/>
          <w:lang w:eastAsia="zh-CN"/>
        </w:rPr>
        <w:t>健康</w:t>
      </w:r>
      <w:r>
        <w:rPr>
          <w:rFonts w:hint="eastAsia" w:ascii="仿宋" w:hAnsi="仿宋" w:eastAsia="仿宋" w:cs="Calibri"/>
          <w:sz w:val="32"/>
          <w:szCs w:val="32"/>
        </w:rPr>
        <w:t>状态辨识</w:t>
      </w:r>
      <w:r>
        <w:rPr>
          <w:rFonts w:hint="eastAsia" w:ascii="仿宋" w:hAnsi="仿宋" w:eastAsia="仿宋" w:cs="Calibri"/>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Calibri"/>
          <w:sz w:val="32"/>
          <w:szCs w:val="32"/>
        </w:rPr>
      </w:pPr>
      <w:r>
        <w:rPr>
          <w:rFonts w:hint="eastAsia" w:ascii="仿宋" w:hAnsi="仿宋" w:eastAsia="仿宋" w:cs="Calibri"/>
          <w:sz w:val="32"/>
          <w:szCs w:val="32"/>
          <w:lang w:val="en-US" w:eastAsia="zh-CN"/>
        </w:rPr>
        <w:t>5.</w:t>
      </w:r>
      <w:r>
        <w:rPr>
          <w:rFonts w:hint="eastAsia" w:ascii="仿宋" w:hAnsi="仿宋" w:eastAsia="仿宋" w:cs="Calibri"/>
          <w:sz w:val="32"/>
          <w:szCs w:val="32"/>
          <w:lang w:eastAsia="zh-CN"/>
        </w:rPr>
        <w:t>由</w:t>
      </w:r>
      <w:r>
        <w:rPr>
          <w:rFonts w:hint="eastAsia" w:ascii="仿宋" w:hAnsi="仿宋" w:eastAsia="仿宋" w:cs="Calibri"/>
          <w:sz w:val="32"/>
          <w:szCs w:val="32"/>
        </w:rPr>
        <w:t>专家审核出具中医健康管理报告，报告</w:t>
      </w:r>
      <w:r>
        <w:rPr>
          <w:rFonts w:hint="eastAsia" w:ascii="仿宋" w:hAnsi="仿宋" w:eastAsia="仿宋" w:cs="Calibri"/>
          <w:sz w:val="32"/>
          <w:szCs w:val="32"/>
          <w:lang w:eastAsia="zh-CN"/>
        </w:rPr>
        <w:t>应</w:t>
      </w:r>
      <w:r>
        <w:rPr>
          <w:rFonts w:hint="eastAsia" w:ascii="仿宋" w:hAnsi="仿宋" w:eastAsia="仿宋" w:cs="Calibri"/>
          <w:sz w:val="32"/>
          <w:szCs w:val="32"/>
        </w:rPr>
        <w:t>包括患者的个人信息、中医证素分数、所处的状态(未病、欲病、已病、病后)、自助调理方案。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Calibri"/>
          <w:sz w:val="32"/>
          <w:szCs w:val="32"/>
        </w:rPr>
      </w:pPr>
      <w:r>
        <w:rPr>
          <w:rFonts w:hint="eastAsia" w:ascii="仿宋" w:hAnsi="仿宋" w:eastAsia="仿宋" w:cs="Calibri"/>
          <w:sz w:val="32"/>
          <w:szCs w:val="32"/>
          <w:lang w:val="en-US" w:eastAsia="zh-CN"/>
        </w:rPr>
        <w:t>6.</w:t>
      </w:r>
      <w:r>
        <w:rPr>
          <w:rFonts w:hint="eastAsia" w:ascii="仿宋" w:hAnsi="仿宋" w:eastAsia="仿宋" w:cs="Calibri"/>
          <w:sz w:val="32"/>
          <w:szCs w:val="32"/>
        </w:rPr>
        <w:t>对客户的健康状态进行整体、动态、个性化的跟踪、评估、干预、回访，达到未病先防、既病防变、病后防复的目标。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三、系统运行服务要求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Calibri"/>
          <w:sz w:val="32"/>
          <w:szCs w:val="32"/>
        </w:rPr>
      </w:pPr>
      <w:r>
        <w:rPr>
          <w:rFonts w:hint="eastAsia" w:ascii="仿宋" w:hAnsi="仿宋" w:eastAsia="仿宋" w:cs="Calibri"/>
          <w:sz w:val="32"/>
          <w:szCs w:val="32"/>
          <w:lang w:val="en-US" w:eastAsia="zh-CN"/>
        </w:rPr>
        <w:t>1.</w:t>
      </w:r>
      <w:r>
        <w:rPr>
          <w:rFonts w:hint="eastAsia" w:ascii="仿宋" w:hAnsi="仿宋" w:eastAsia="仿宋" w:cs="Calibri"/>
          <w:sz w:val="32"/>
          <w:szCs w:val="32"/>
        </w:rPr>
        <w:t>软件语言：中文、英文；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Calibri"/>
          <w:sz w:val="32"/>
          <w:szCs w:val="32"/>
        </w:rPr>
      </w:pPr>
      <w:r>
        <w:rPr>
          <w:rFonts w:hint="eastAsia" w:ascii="仿宋" w:hAnsi="仿宋" w:eastAsia="仿宋" w:cs="Calibri"/>
          <w:sz w:val="32"/>
          <w:szCs w:val="32"/>
          <w:lang w:val="en-US" w:eastAsia="zh-CN"/>
        </w:rPr>
        <w:t>2.</w:t>
      </w:r>
      <w:r>
        <w:rPr>
          <w:rFonts w:hint="eastAsia" w:ascii="仿宋" w:hAnsi="仿宋" w:eastAsia="仿宋" w:cs="Calibri"/>
          <w:sz w:val="32"/>
          <w:szCs w:val="32"/>
        </w:rPr>
        <w:t>区域要求：中国、菲律宾正常使用。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Calibri"/>
          <w:sz w:val="32"/>
          <w:szCs w:val="32"/>
          <w:lang w:eastAsia="zh-CN"/>
        </w:rPr>
      </w:pPr>
      <w:r>
        <w:rPr>
          <w:rFonts w:hint="eastAsia" w:ascii="仿宋" w:hAnsi="仿宋" w:eastAsia="仿宋" w:cs="Calibri"/>
          <w:sz w:val="32"/>
          <w:szCs w:val="32"/>
          <w:lang w:val="en-US" w:eastAsia="zh-CN"/>
        </w:rPr>
        <w:t>3.</w:t>
      </w:r>
      <w:r>
        <w:rPr>
          <w:rFonts w:hint="eastAsia" w:ascii="仿宋" w:hAnsi="仿宋" w:eastAsia="仿宋" w:cs="Calibri"/>
          <w:sz w:val="32"/>
          <w:szCs w:val="32"/>
        </w:rPr>
        <w:t>具备四个部分：预约建档、风险评估、状态辨识、咨询干预。功能需与国内网络及菲律宾相关网络对接、中标方负责数据后台处理</w:t>
      </w:r>
      <w:r>
        <w:rPr>
          <w:rFonts w:hint="eastAsia" w:ascii="仿宋" w:hAnsi="仿宋" w:eastAsia="仿宋" w:cs="Calibri"/>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平台为菲律宾中心使用服务为主，如菲方需要，需到菲律宾提供相应建设和维护服务，具体以双方友好平等下追加为准。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维护服务：本项服务期3年。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四、系统服务免费提供配套硬件</w:t>
      </w:r>
    </w:p>
    <w:p>
      <w:pPr>
        <w:ind w:firstLine="640" w:firstLineChars="200"/>
        <w:rPr>
          <w:rFonts w:hint="eastAsia" w:ascii="仿宋" w:hAnsi="仿宋" w:eastAsia="仿宋" w:cs="Calibri"/>
          <w:sz w:val="32"/>
          <w:szCs w:val="32"/>
        </w:rPr>
      </w:pPr>
      <w:r>
        <w:rPr>
          <w:rFonts w:hint="eastAsia" w:ascii="仿宋" w:hAnsi="仿宋" w:eastAsia="仿宋"/>
          <w:sz w:val="32"/>
          <w:szCs w:val="32"/>
        </w:rPr>
        <w:t>所涉及软硬件的使用权归我方，所涉及软硬件的运维由中标单位负责。三年</w:t>
      </w:r>
      <w:r>
        <w:rPr>
          <w:rFonts w:hint="eastAsia" w:ascii="仿宋" w:hAnsi="仿宋" w:eastAsia="仿宋"/>
          <w:sz w:val="32"/>
          <w:szCs w:val="32"/>
          <w:lang w:eastAsia="zh-CN"/>
        </w:rPr>
        <w:t>内</w:t>
      </w:r>
      <w:r>
        <w:rPr>
          <w:rFonts w:hint="eastAsia" w:ascii="仿宋" w:hAnsi="仿宋" w:eastAsia="仿宋"/>
          <w:sz w:val="32"/>
          <w:szCs w:val="32"/>
        </w:rPr>
        <w:t>本项目在“中国—菲律宾中医药中心”（菲律宾马尼拉）的配套软硬件，使用权归采购人所有，三年后配套设备由中标单位收回自行处置。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Calibri"/>
          <w:sz w:val="32"/>
          <w:szCs w:val="32"/>
        </w:rPr>
      </w:pPr>
      <w:r>
        <w:rPr>
          <w:rFonts w:hint="eastAsia" w:ascii="仿宋" w:hAnsi="仿宋" w:eastAsia="仿宋" w:cs="Calibri"/>
          <w:sz w:val="32"/>
          <w:szCs w:val="32"/>
        </w:rPr>
        <w:t>包含采集计算机1</w:t>
      </w:r>
      <w:r>
        <w:rPr>
          <w:rFonts w:hint="eastAsia" w:ascii="仿宋" w:hAnsi="仿宋" w:eastAsia="仿宋"/>
          <w:sz w:val="32"/>
          <w:szCs w:val="32"/>
        </w:rPr>
        <w:t>台，面诊采集箱1台，脉诊采集仪1台，工作操作台1台，配置须达到系统功能运行的需求。</w:t>
      </w:r>
    </w:p>
    <w:tbl>
      <w:tblPr>
        <w:tblStyle w:val="6"/>
        <w:tblpPr w:leftFromText="180" w:rightFromText="180" w:vertAnchor="text" w:horzAnchor="page" w:tblpX="1800"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800"/>
        <w:gridCol w:w="6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w:t>
            </w:r>
          </w:p>
        </w:tc>
        <w:tc>
          <w:tcPr>
            <w:tcW w:w="180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vertAlign w:val="baseline"/>
                <w:lang w:val="en-US" w:eastAsia="zh-CN"/>
              </w:rPr>
            </w:pPr>
            <w:r>
              <w:rPr>
                <w:rFonts w:hint="eastAsia" w:ascii="仿宋" w:hAnsi="仿宋" w:eastAsia="仿宋"/>
                <w:sz w:val="32"/>
                <w:szCs w:val="32"/>
                <w:highlight w:val="none"/>
                <w:lang w:val="en-US" w:eastAsia="zh-CN"/>
              </w:rPr>
              <w:t>主机系统</w:t>
            </w:r>
          </w:p>
        </w:tc>
        <w:tc>
          <w:tcPr>
            <w:tcW w:w="6065"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b w:val="0"/>
                <w:bCs w:val="0"/>
                <w:sz w:val="32"/>
                <w:szCs w:val="32"/>
                <w:highlight w:val="none"/>
                <w:lang w:val="en-US" w:eastAsia="zh-CN"/>
              </w:rPr>
            </w:pPr>
            <w:r>
              <w:rPr>
                <w:rFonts w:hint="eastAsia" w:ascii="仿宋" w:hAnsi="仿宋" w:eastAsia="仿宋"/>
                <w:b w:val="0"/>
                <w:bCs w:val="0"/>
                <w:sz w:val="32"/>
                <w:szCs w:val="32"/>
                <w:highlight w:val="none"/>
                <w:lang w:val="en-US" w:eastAsia="zh-CN"/>
              </w:rPr>
              <w:t>液晶显示器＞17英寸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i w:val="0"/>
                <w:iCs w:val="0"/>
                <w:caps w:val="0"/>
                <w:color w:val="222222"/>
                <w:spacing w:val="0"/>
                <w:sz w:val="30"/>
                <w:szCs w:val="30"/>
                <w:highlight w:val="none"/>
                <w:shd w:val="clear" w:fill="FFFFFF"/>
              </w:rPr>
            </w:pPr>
            <w:r>
              <w:rPr>
                <w:rFonts w:hint="eastAsia" w:ascii="仿宋" w:hAnsi="仿宋" w:eastAsia="仿宋"/>
                <w:b w:val="0"/>
                <w:bCs w:val="0"/>
                <w:sz w:val="32"/>
                <w:szCs w:val="32"/>
                <w:highlight w:val="none"/>
                <w:lang w:val="en-US" w:eastAsia="zh-CN"/>
              </w:rPr>
              <w:t>主板：</w:t>
            </w:r>
            <w:r>
              <w:rPr>
                <w:rFonts w:hint="eastAsia" w:ascii="仿宋" w:hAnsi="仿宋" w:eastAsia="仿宋" w:cs="仿宋"/>
                <w:b w:val="0"/>
                <w:bCs w:val="0"/>
                <w:i w:val="0"/>
                <w:iCs w:val="0"/>
                <w:caps w:val="0"/>
                <w:color w:val="222222"/>
                <w:spacing w:val="0"/>
                <w:sz w:val="30"/>
                <w:szCs w:val="30"/>
                <w:highlight w:val="none"/>
                <w:shd w:val="clear" w:fill="FFFFFF"/>
              </w:rPr>
              <w:t>INTEL H310</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i w:val="0"/>
                <w:iCs w:val="0"/>
                <w:caps w:val="0"/>
                <w:color w:val="222222"/>
                <w:spacing w:val="0"/>
                <w:sz w:val="30"/>
                <w:szCs w:val="30"/>
                <w:highlight w:val="none"/>
                <w:shd w:val="clear" w:fill="FFFFFF"/>
              </w:rPr>
            </w:pPr>
            <w:r>
              <w:rPr>
                <w:rFonts w:hint="eastAsia" w:ascii="仿宋" w:hAnsi="仿宋" w:eastAsia="仿宋"/>
                <w:b w:val="0"/>
                <w:bCs w:val="0"/>
                <w:sz w:val="32"/>
                <w:szCs w:val="32"/>
                <w:highlight w:val="none"/>
                <w:lang w:val="en-US" w:eastAsia="zh-CN"/>
              </w:rPr>
              <w:t>CPU 型号：</w:t>
            </w:r>
            <w:r>
              <w:rPr>
                <w:rFonts w:hint="eastAsia" w:ascii="仿宋" w:hAnsi="仿宋" w:eastAsia="仿宋" w:cs="仿宋"/>
                <w:b w:val="0"/>
                <w:bCs w:val="0"/>
                <w:i w:val="0"/>
                <w:iCs w:val="0"/>
                <w:caps w:val="0"/>
                <w:color w:val="222222"/>
                <w:spacing w:val="0"/>
                <w:sz w:val="30"/>
                <w:szCs w:val="30"/>
                <w:highlight w:val="none"/>
                <w:shd w:val="clear" w:fill="FFFFFF"/>
              </w:rPr>
              <w:t>INTELG5400</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b w:val="0"/>
                <w:bCs w:val="0"/>
                <w:sz w:val="32"/>
                <w:szCs w:val="32"/>
                <w:highlight w:val="none"/>
                <w:lang w:val="en-US" w:eastAsia="zh-CN"/>
              </w:rPr>
            </w:pPr>
            <w:r>
              <w:rPr>
                <w:rFonts w:hint="eastAsia" w:ascii="仿宋" w:hAnsi="仿宋" w:eastAsia="仿宋"/>
                <w:b w:val="0"/>
                <w:bCs w:val="0"/>
                <w:sz w:val="32"/>
                <w:szCs w:val="32"/>
                <w:highlight w:val="none"/>
                <w:lang w:val="en-US" w:eastAsia="zh-CN"/>
              </w:rPr>
              <w:t xml:space="preserve">内存容量：＞4GB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i w:val="0"/>
                <w:iCs w:val="0"/>
                <w:caps w:val="0"/>
                <w:color w:val="222222"/>
                <w:spacing w:val="0"/>
                <w:sz w:val="30"/>
                <w:szCs w:val="30"/>
                <w:highlight w:val="none"/>
                <w:shd w:val="clear" w:fill="FFFFFF"/>
              </w:rPr>
            </w:pPr>
            <w:r>
              <w:rPr>
                <w:rFonts w:hint="eastAsia" w:ascii="仿宋" w:hAnsi="仿宋" w:eastAsia="仿宋"/>
                <w:b w:val="0"/>
                <w:bCs w:val="0"/>
                <w:sz w:val="32"/>
                <w:szCs w:val="32"/>
                <w:highlight w:val="none"/>
                <w:lang w:val="en-US" w:eastAsia="zh-CN"/>
              </w:rPr>
              <w:t>固态容量：</w:t>
            </w:r>
            <w:r>
              <w:rPr>
                <w:rFonts w:hint="eastAsia" w:ascii="仿宋" w:hAnsi="仿宋" w:eastAsia="仿宋" w:cs="仿宋"/>
                <w:b w:val="0"/>
                <w:bCs w:val="0"/>
                <w:i w:val="0"/>
                <w:iCs w:val="0"/>
                <w:caps w:val="0"/>
                <w:color w:val="222222"/>
                <w:spacing w:val="0"/>
                <w:sz w:val="30"/>
                <w:szCs w:val="30"/>
                <w:highlight w:val="none"/>
                <w:shd w:val="clear" w:fill="FFFFFF"/>
              </w:rPr>
              <w:t>固态240G</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i w:val="0"/>
                <w:iCs w:val="0"/>
                <w:caps w:val="0"/>
                <w:color w:val="222222"/>
                <w:spacing w:val="0"/>
                <w:sz w:val="30"/>
                <w:szCs w:val="30"/>
                <w:highlight w:val="none"/>
                <w:shd w:val="clear" w:fill="FFFFFF"/>
              </w:rPr>
            </w:pPr>
            <w:r>
              <w:rPr>
                <w:rFonts w:hint="eastAsia" w:ascii="仿宋" w:hAnsi="仿宋" w:eastAsia="仿宋"/>
                <w:b w:val="0"/>
                <w:bCs w:val="0"/>
                <w:sz w:val="32"/>
                <w:szCs w:val="32"/>
                <w:highlight w:val="none"/>
                <w:lang w:val="en-US" w:eastAsia="zh-CN"/>
              </w:rPr>
              <w:t>显卡芯片：</w:t>
            </w:r>
            <w:r>
              <w:rPr>
                <w:rFonts w:hint="eastAsia" w:ascii="仿宋" w:hAnsi="仿宋" w:eastAsia="仿宋" w:cs="仿宋"/>
                <w:b w:val="0"/>
                <w:bCs w:val="0"/>
                <w:i w:val="0"/>
                <w:iCs w:val="0"/>
                <w:caps w:val="0"/>
                <w:color w:val="222222"/>
                <w:spacing w:val="0"/>
                <w:sz w:val="30"/>
                <w:szCs w:val="30"/>
                <w:highlight w:val="none"/>
                <w:shd w:val="clear" w:fill="FFFFFF"/>
              </w:rPr>
              <w:t>HD610</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i w:val="0"/>
                <w:iCs w:val="0"/>
                <w:caps w:val="0"/>
                <w:color w:val="222222"/>
                <w:spacing w:val="0"/>
                <w:sz w:val="30"/>
                <w:szCs w:val="30"/>
                <w:highlight w:val="none"/>
                <w:shd w:val="clear" w:fill="FFFFFF"/>
              </w:rPr>
            </w:pPr>
            <w:r>
              <w:rPr>
                <w:rFonts w:hint="eastAsia" w:ascii="仿宋" w:hAnsi="仿宋" w:eastAsia="仿宋"/>
                <w:b w:val="0"/>
                <w:bCs w:val="0"/>
                <w:sz w:val="32"/>
                <w:szCs w:val="32"/>
                <w:highlight w:val="none"/>
                <w:lang w:val="en-US" w:eastAsia="zh-CN"/>
              </w:rPr>
              <w:t>操作系统：</w:t>
            </w:r>
            <w:r>
              <w:rPr>
                <w:rFonts w:hint="eastAsia" w:ascii="仿宋" w:hAnsi="仿宋" w:eastAsia="仿宋" w:cs="仿宋"/>
                <w:b w:val="0"/>
                <w:bCs w:val="0"/>
                <w:i w:val="0"/>
                <w:iCs w:val="0"/>
                <w:caps w:val="0"/>
                <w:color w:val="222222"/>
                <w:spacing w:val="0"/>
                <w:sz w:val="30"/>
                <w:szCs w:val="30"/>
                <w:highlight w:val="none"/>
                <w:shd w:val="clear" w:fill="FFFFFF"/>
              </w:rPr>
              <w:t>INTELG5400</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b w:val="0"/>
                <w:bCs w:val="0"/>
                <w:sz w:val="32"/>
                <w:szCs w:val="32"/>
                <w:highlight w:val="none"/>
                <w:lang w:val="en-US" w:eastAsia="zh-CN"/>
              </w:rPr>
            </w:pPr>
            <w:r>
              <w:rPr>
                <w:rFonts w:hint="eastAsia" w:ascii="仿宋" w:hAnsi="仿宋" w:eastAsia="仿宋"/>
                <w:b w:val="0"/>
                <w:bCs w:val="0"/>
                <w:sz w:val="32"/>
                <w:szCs w:val="32"/>
                <w:highlight w:val="none"/>
                <w:lang w:val="en-US" w:eastAsia="zh-CN"/>
              </w:rPr>
              <w:t>显卡类型：核心显卡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b w:val="0"/>
                <w:bCs w:val="0"/>
                <w:sz w:val="32"/>
                <w:szCs w:val="32"/>
                <w:highlight w:val="none"/>
                <w:lang w:val="en-US" w:eastAsia="zh-CN"/>
              </w:rPr>
            </w:pPr>
            <w:r>
              <w:rPr>
                <w:rFonts w:hint="eastAsia" w:ascii="仿宋" w:hAnsi="仿宋" w:eastAsia="仿宋"/>
                <w:b w:val="0"/>
                <w:bCs w:val="0"/>
                <w:sz w:val="32"/>
                <w:szCs w:val="32"/>
                <w:highlight w:val="none"/>
                <w:lang w:val="en-US" w:eastAsia="zh-CN"/>
              </w:rPr>
              <w:t>音频系统：集成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vertAlign w:val="baseline"/>
                <w:lang w:val="en-US" w:eastAsia="zh-CN"/>
              </w:rPr>
            </w:pPr>
            <w:r>
              <w:rPr>
                <w:rFonts w:hint="eastAsia" w:ascii="仿宋" w:hAnsi="仿宋" w:eastAsia="仿宋"/>
                <w:b w:val="0"/>
                <w:bCs w:val="0"/>
                <w:sz w:val="32"/>
                <w:szCs w:val="32"/>
                <w:highlight w:val="none"/>
                <w:lang w:val="en-US" w:eastAsia="zh-CN"/>
              </w:rPr>
              <w:t>网卡：RJ45有线以太网卡及802.11n无线网卡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w:t>
            </w:r>
          </w:p>
        </w:tc>
        <w:tc>
          <w:tcPr>
            <w:tcW w:w="180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vertAlign w:val="baseline"/>
                <w:lang w:val="en-US" w:eastAsia="zh-CN"/>
              </w:rPr>
            </w:pPr>
            <w:r>
              <w:rPr>
                <w:rFonts w:hint="eastAsia" w:ascii="仿宋" w:hAnsi="仿宋" w:eastAsia="仿宋"/>
                <w:sz w:val="32"/>
                <w:szCs w:val="32"/>
                <w:highlight w:val="none"/>
                <w:lang w:val="en-US" w:eastAsia="zh-CN"/>
              </w:rPr>
              <w:t>额定功率：</w:t>
            </w:r>
          </w:p>
        </w:tc>
        <w:tc>
          <w:tcPr>
            <w:tcW w:w="6065"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vertAlign w:val="baseline"/>
                <w:lang w:val="en-US" w:eastAsia="zh-CN"/>
              </w:rPr>
            </w:pPr>
            <w:r>
              <w:rPr>
                <w:rFonts w:hint="eastAsia" w:ascii="仿宋" w:hAnsi="仿宋" w:eastAsia="仿宋"/>
                <w:sz w:val="32"/>
                <w:szCs w:val="32"/>
                <w:highlight w:val="none"/>
                <w:lang w:val="en-US" w:eastAsia="zh-CN"/>
              </w:rPr>
              <w:t>220V±22V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3</w:t>
            </w:r>
          </w:p>
        </w:tc>
        <w:tc>
          <w:tcPr>
            <w:tcW w:w="180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vertAlign w:val="baseline"/>
                <w:lang w:val="en-US" w:eastAsia="zh-CN"/>
              </w:rPr>
            </w:pPr>
            <w:r>
              <w:rPr>
                <w:rFonts w:hint="eastAsia" w:ascii="仿宋" w:hAnsi="仿宋" w:eastAsia="仿宋"/>
                <w:sz w:val="32"/>
                <w:szCs w:val="32"/>
                <w:highlight w:val="none"/>
                <w:lang w:val="en-US" w:eastAsia="zh-CN"/>
              </w:rPr>
              <w:t>工作频率：</w:t>
            </w:r>
          </w:p>
        </w:tc>
        <w:tc>
          <w:tcPr>
            <w:tcW w:w="6065"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vertAlign w:val="baseline"/>
                <w:lang w:val="en-US" w:eastAsia="zh-CN"/>
              </w:rPr>
            </w:pPr>
            <w:r>
              <w:rPr>
                <w:rFonts w:hint="eastAsia" w:ascii="仿宋" w:hAnsi="仿宋" w:eastAsia="仿宋"/>
                <w:sz w:val="32"/>
                <w:szCs w:val="32"/>
                <w:highlight w:val="none"/>
                <w:lang w:val="en-US" w:eastAsia="zh-CN"/>
              </w:rPr>
              <w:t>2.0MHz~10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sz w:val="32"/>
                <w:szCs w:val="32"/>
                <w:highlight w:val="none"/>
                <w:vertAlign w:val="baseline"/>
                <w:lang w:val="en-US" w:eastAsia="zh-CN"/>
              </w:rPr>
            </w:pPr>
            <w:r>
              <w:rPr>
                <w:rFonts w:hint="eastAsia" w:ascii="仿宋" w:hAnsi="仿宋" w:eastAsia="仿宋"/>
                <w:sz w:val="32"/>
                <w:szCs w:val="32"/>
                <w:highlight w:val="none"/>
                <w:vertAlign w:val="baseline"/>
                <w:lang w:val="en-US" w:eastAsia="zh-CN"/>
              </w:rPr>
              <w:t>4</w:t>
            </w:r>
          </w:p>
        </w:tc>
        <w:tc>
          <w:tcPr>
            <w:tcW w:w="1800"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技术参数及要求：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vertAlign w:val="baseline"/>
                <w:lang w:val="en-US" w:eastAsia="zh-CN"/>
              </w:rPr>
            </w:pPr>
          </w:p>
        </w:tc>
        <w:tc>
          <w:tcPr>
            <w:tcW w:w="6065" w:type="dxa"/>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xml:space="preserve">4.1.显示屏 19英寸护眼高分辨率显示器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4.2.面诊仪 2000万像素高清摄像头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4.3.输入／输出接口：USB2.0、LAN</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4.4.测量：精密脉搏诊疗器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sz w:val="32"/>
                <w:szCs w:val="32"/>
                <w:highlight w:val="none"/>
                <w:vertAlign w:val="baseline"/>
                <w:lang w:val="en-US" w:eastAsia="zh-CN"/>
              </w:rPr>
            </w:pPr>
            <w:r>
              <w:rPr>
                <w:rFonts w:hint="eastAsia" w:ascii="仿宋" w:hAnsi="仿宋" w:eastAsia="仿宋"/>
                <w:sz w:val="32"/>
                <w:szCs w:val="32"/>
                <w:highlight w:val="none"/>
                <w:lang w:val="en-US" w:eastAsia="zh-CN"/>
              </w:rPr>
              <w:t>4.5.诊疗档案管理：即时生成打印、USB接口外接U盘存储、内置储器数据传送到医院PC端</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五、系统服务网络设置及安全</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须按国际通用标准对网络布线及安全防护提出相应的解决方案。</w:t>
      </w:r>
    </w:p>
    <w:p>
      <w:pPr>
        <w:keepNext w:val="0"/>
        <w:keepLines w:val="0"/>
        <w:pageBreakBefore w:val="0"/>
        <w:kinsoku/>
        <w:wordWrap/>
        <w:overflowPunct/>
        <w:topLinePunct w:val="0"/>
        <w:autoSpaceDE/>
        <w:bidi w:val="0"/>
        <w:adjustRightInd/>
        <w:snapToGrid/>
        <w:spacing w:line="520" w:lineRule="exact"/>
        <w:textAlignment w:val="auto"/>
        <w:rPr>
          <w:rFonts w:hint="eastAsia" w:ascii="黑体" w:hAnsi="黑体" w:eastAsia="黑体"/>
          <w:sz w:val="32"/>
          <w:szCs w:val="32"/>
        </w:rPr>
      </w:pPr>
      <w:r>
        <w:rPr>
          <w:rFonts w:hint="eastAsia" w:ascii="黑体" w:hAnsi="黑体" w:eastAsia="黑体"/>
          <w:sz w:val="32"/>
          <w:szCs w:val="32"/>
        </w:rPr>
        <w:t>六、与采购服务相关的要求</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1.本次询价为整体采购，询价响应供应商报价时须写明单价及总价、服务说明，投标报价包含服务及服务所需的必要的软硬件产品的制造、运输、装卸、售后服务等交付采购人使用前所有可能发生的费用，定标后不再增补任何费用。</w:t>
      </w:r>
    </w:p>
    <w:p>
      <w:pPr>
        <w:keepNext w:val="0"/>
        <w:keepLines w:val="0"/>
        <w:pageBreakBefore w:val="0"/>
        <w:kinsoku/>
        <w:wordWrap/>
        <w:overflowPunct/>
        <w:topLinePunct w:val="0"/>
        <w:autoSpaceDE/>
        <w:bidi w:val="0"/>
        <w:adjustRightInd/>
        <w:snapToGrid/>
        <w:spacing w:line="520" w:lineRule="exact"/>
        <w:ind w:firstLine="64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eastAsia="zh-CN"/>
        </w:rPr>
        <w:t>提供服务</w:t>
      </w:r>
      <w:r>
        <w:rPr>
          <w:rFonts w:hint="eastAsia" w:ascii="仿宋" w:hAnsi="仿宋" w:eastAsia="仿宋"/>
          <w:sz w:val="32"/>
          <w:szCs w:val="32"/>
        </w:rPr>
        <w:t>地点：</w:t>
      </w:r>
      <w:r>
        <w:rPr>
          <w:rFonts w:hint="eastAsia" w:ascii="仿宋" w:hAnsi="仿宋" w:eastAsia="仿宋" w:cs="仿宋"/>
          <w:sz w:val="32"/>
          <w:szCs w:val="32"/>
          <w:lang w:val="en-US" w:eastAsia="zh-CN"/>
        </w:rPr>
        <w:t>菲律宾马尼拉</w:t>
      </w:r>
      <w:r>
        <w:rPr>
          <w:rFonts w:hint="eastAsia" w:ascii="仿宋" w:hAnsi="仿宋" w:eastAsia="仿宋"/>
          <w:sz w:val="32"/>
          <w:szCs w:val="32"/>
        </w:rPr>
        <w:t>。</w:t>
      </w:r>
    </w:p>
    <w:p>
      <w:pPr>
        <w:keepNext w:val="0"/>
        <w:keepLines w:val="0"/>
        <w:pageBreakBefore w:val="0"/>
        <w:kinsoku/>
        <w:wordWrap/>
        <w:overflowPunct/>
        <w:topLinePunct w:val="0"/>
        <w:autoSpaceDE/>
        <w:bidi w:val="0"/>
        <w:adjustRightInd/>
        <w:snapToGrid/>
        <w:spacing w:line="520" w:lineRule="exact"/>
        <w:ind w:firstLine="64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 xml:space="preserve">.询价响应供应商的资质要求（未达到以下资质要求的，将被视为无效询价响应）： </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（1）要求企业实力强、具有可靠良好的资信状况；</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（2）具有独立承担民事责任能力，并具有相应的资质。</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4</w:t>
      </w:r>
      <w:r>
        <w:rPr>
          <w:rFonts w:hint="eastAsia" w:ascii="仿宋" w:hAnsi="仿宋" w:eastAsia="仿宋"/>
          <w:sz w:val="32"/>
          <w:szCs w:val="32"/>
        </w:rPr>
        <w:t>.询价响应供应商必须提供服务的质量保证说明及售后承诺。询价响应供应商提供的服务标准及技术规范等，必须符合最新相关国家标准、部颁标准相关标准和规范的要求，并且提供相关检验检测报告。</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5</w:t>
      </w:r>
      <w:r>
        <w:rPr>
          <w:rFonts w:hint="eastAsia" w:ascii="仿宋" w:hAnsi="仿宋" w:eastAsia="仿宋"/>
          <w:sz w:val="32"/>
          <w:szCs w:val="32"/>
        </w:rPr>
        <w:t>.询价文件的组成：报价一览表、服务简要说明一览表（包括规格技术参数偏离表）、售后服务承诺、企业工商营业执照有效复印件、资质以及各询价响应供应商认为应该提供的其它相关文件。（文件格式详见附件，附件中未提供的参考格式，投标人可自拟）</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7.采购方在确定成交供应商后有权对成交服务说明做适当调整。</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8.询价响应报价要求：询价响应总报价为服务期间送达采购人指定地点，经采购人验收合格所有可能发生的费用，包括提供服务及服务所需的软硬件产品的制造、运输、装卸、保险费、采购保管、产品检验检测、税收以及售后服务等费用。</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9.报价方不得虚报各项技术指标，所供服务若不能符合要求，成交供应商必须接受全额退还货款，并承担由此给采购单位造成的经济损失。</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10.评审、定标原则：在所有的询价文件符合或高于询价采购文件各项要求的情况下，采购人</w:t>
      </w:r>
      <w:r>
        <w:rPr>
          <w:rFonts w:hint="eastAsia" w:ascii="仿宋" w:hAnsi="仿宋" w:eastAsia="仿宋"/>
          <w:sz w:val="32"/>
          <w:szCs w:val="32"/>
          <w:highlight w:val="none"/>
          <w:lang w:val="en-US" w:eastAsia="zh-CN"/>
        </w:rPr>
        <w:t>采用最低评标价法</w:t>
      </w:r>
      <w:r>
        <w:rPr>
          <w:rFonts w:hint="eastAsia" w:ascii="仿宋" w:hAnsi="仿宋" w:eastAsia="仿宋"/>
          <w:sz w:val="32"/>
          <w:szCs w:val="32"/>
          <w:highlight w:val="none"/>
        </w:rPr>
        <w:t>选择供应商。</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highlight w:val="none"/>
        </w:rPr>
      </w:pPr>
      <w:r>
        <w:rPr>
          <w:rFonts w:hint="eastAsia" w:ascii="仿宋" w:hAnsi="仿宋" w:eastAsia="仿宋"/>
          <w:sz w:val="32"/>
          <w:szCs w:val="32"/>
          <w:highlight w:val="none"/>
        </w:rPr>
        <w:t xml:space="preserve">    11.验收方法及标准</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highlight w:val="none"/>
        </w:rPr>
        <w:t xml:space="preserve">    （1）验收依据：询价</w:t>
      </w:r>
      <w:r>
        <w:rPr>
          <w:rFonts w:hint="eastAsia" w:ascii="仿宋" w:hAnsi="仿宋" w:eastAsia="仿宋"/>
          <w:sz w:val="32"/>
          <w:szCs w:val="32"/>
        </w:rPr>
        <w:t>文件、询价响应文件、厂家服务技术标准说明及国家有关质量标准规定，均视为验收依据。</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（2）服务验收：服务及所需软硬件产品运抵采购人指定交货处后由双方对照采购清单及技术要求进行验收。</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12</w:t>
      </w:r>
      <w:r>
        <w:rPr>
          <w:rFonts w:hint="eastAsia" w:ascii="仿宋" w:hAnsi="仿宋" w:eastAsia="仿宋"/>
          <w:sz w:val="32"/>
          <w:szCs w:val="32"/>
          <w:lang w:val="en-US" w:eastAsia="zh-CN"/>
        </w:rPr>
        <w:t>.</w:t>
      </w:r>
      <w:r>
        <w:rPr>
          <w:rFonts w:hint="eastAsia" w:ascii="仿宋" w:hAnsi="仿宋" w:eastAsia="仿宋"/>
          <w:sz w:val="32"/>
          <w:szCs w:val="32"/>
        </w:rPr>
        <w:t>出现下列情况之一者，投标文件无效，作为废标处理：</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（1）未提供营业执照有效复印件（加盖投标企业公章）。</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（2）询价响应文件字迹模糊不清（包括提交的各类复印件、图纸）。</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（3）询价响应内容、技术标准、售后服务没有实质性响应询价文件要求。</w:t>
      </w:r>
    </w:p>
    <w:p>
      <w:pPr>
        <w:keepNext w:val="0"/>
        <w:keepLines w:val="0"/>
        <w:pageBreakBefore w:val="0"/>
        <w:kinsoku/>
        <w:wordWrap/>
        <w:overflowPunct/>
        <w:topLinePunct w:val="0"/>
        <w:autoSpaceDE/>
        <w:bidi w:val="0"/>
        <w:adjustRightInd/>
        <w:snapToGrid/>
        <w:spacing w:line="520" w:lineRule="exact"/>
        <w:textAlignment w:val="auto"/>
        <w:rPr>
          <w:rFonts w:hint="eastAsia" w:ascii="仿宋" w:hAnsi="仿宋" w:eastAsia="仿宋"/>
          <w:sz w:val="32"/>
          <w:szCs w:val="32"/>
        </w:rPr>
      </w:pPr>
      <w:r>
        <w:rPr>
          <w:rFonts w:hint="eastAsia" w:ascii="仿宋" w:hAnsi="仿宋" w:eastAsia="仿宋"/>
          <w:sz w:val="32"/>
          <w:szCs w:val="32"/>
        </w:rPr>
        <w:t xml:space="preserve">    （4）未提供服务说明一览表、售后服务承诺、企业工商营业执照有效复印件。</w:t>
      </w:r>
    </w:p>
    <w:p>
      <w:pPr>
        <w:keepNext w:val="0"/>
        <w:keepLines w:val="0"/>
        <w:pageBreakBefore w:val="0"/>
        <w:kinsoku/>
        <w:wordWrap/>
        <w:overflowPunct/>
        <w:topLinePunct w:val="0"/>
        <w:autoSpaceDE/>
        <w:bidi w:val="0"/>
        <w:adjustRightInd/>
        <w:snapToGrid/>
        <w:spacing w:line="5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戴老师</w:t>
      </w:r>
    </w:p>
    <w:p>
      <w:pPr>
        <w:keepNext w:val="0"/>
        <w:keepLines w:val="0"/>
        <w:pageBreakBefore w:val="0"/>
        <w:kinsoku/>
        <w:wordWrap/>
        <w:overflowPunct/>
        <w:topLinePunct w:val="0"/>
        <w:autoSpaceDE/>
        <w:bidi w:val="0"/>
        <w:adjustRightInd/>
        <w:snapToGrid/>
        <w:spacing w:line="52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 xml:space="preserve">电 </w:t>
      </w:r>
      <w:r>
        <w:rPr>
          <w:rFonts w:hint="eastAsia" w:ascii="仿宋" w:hAnsi="仿宋" w:eastAsia="仿宋"/>
          <w:sz w:val="32"/>
          <w:szCs w:val="32"/>
          <w:lang w:val="en-US" w:eastAsia="zh-CN"/>
        </w:rPr>
        <w:t xml:space="preserve"> </w:t>
      </w:r>
      <w:r>
        <w:rPr>
          <w:rFonts w:hint="eastAsia" w:ascii="仿宋" w:hAnsi="仿宋" w:eastAsia="仿宋"/>
          <w:sz w:val="32"/>
          <w:szCs w:val="32"/>
        </w:rPr>
        <w:t>话 ：0591-22861</w:t>
      </w:r>
      <w:r>
        <w:rPr>
          <w:rFonts w:hint="eastAsia" w:ascii="仿宋" w:hAnsi="仿宋" w:eastAsia="仿宋"/>
          <w:sz w:val="32"/>
          <w:szCs w:val="32"/>
          <w:lang w:val="en-US" w:eastAsia="zh-CN"/>
        </w:rPr>
        <w:t>821</w:t>
      </w:r>
    </w:p>
    <w:p>
      <w:pPr>
        <w:keepNext w:val="0"/>
        <w:keepLines w:val="0"/>
        <w:pageBreakBefore w:val="0"/>
        <w:kinsoku/>
        <w:wordWrap/>
        <w:overflowPunct/>
        <w:topLinePunct w:val="0"/>
        <w:autoSpaceDE/>
        <w:bidi w:val="0"/>
        <w:adjustRightInd/>
        <w:snapToGrid/>
        <w:spacing w:line="520" w:lineRule="exact"/>
        <w:ind w:left="1918" w:leftChars="304" w:hanging="1280" w:hangingChars="400"/>
        <w:textAlignment w:val="auto"/>
        <w:rPr>
          <w:rFonts w:hint="eastAsia" w:ascii="仿宋" w:hAnsi="仿宋" w:eastAsia="仿宋"/>
          <w:sz w:val="32"/>
          <w:szCs w:val="32"/>
        </w:rPr>
      </w:pPr>
      <w:r>
        <w:rPr>
          <w:rFonts w:hint="eastAsia" w:ascii="仿宋" w:hAnsi="仿宋" w:eastAsia="仿宋"/>
          <w:sz w:val="32"/>
          <w:szCs w:val="32"/>
        </w:rPr>
        <w:t>地  址：</w:t>
      </w:r>
      <w:r>
        <w:rPr>
          <w:rFonts w:hint="eastAsia" w:ascii="仿宋" w:hAnsi="仿宋" w:eastAsia="仿宋" w:cs="仿宋"/>
          <w:sz w:val="32"/>
          <w:szCs w:val="32"/>
        </w:rPr>
        <w:t>福建省福州市闽侯县上街镇邱阳路1号福建中医药大学旗山校区</w:t>
      </w:r>
      <w:r>
        <w:rPr>
          <w:rFonts w:hint="eastAsia" w:ascii="仿宋" w:hAnsi="仿宋" w:eastAsia="仿宋"/>
          <w:sz w:val="32"/>
          <w:szCs w:val="32"/>
        </w:rPr>
        <w:t>明德楼302室</w:t>
      </w:r>
    </w:p>
    <w:p>
      <w:pPr>
        <w:keepNext w:val="0"/>
        <w:keepLines w:val="0"/>
        <w:pageBreakBefore w:val="0"/>
        <w:kinsoku/>
        <w:wordWrap/>
        <w:overflowPunct/>
        <w:topLinePunct w:val="0"/>
        <w:autoSpaceDE/>
        <w:bidi w:val="0"/>
        <w:adjustRightInd/>
        <w:snapToGrid/>
        <w:spacing w:line="5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时  间：20</w:t>
      </w:r>
      <w:r>
        <w:rPr>
          <w:rFonts w:hint="eastAsia" w:ascii="仿宋" w:hAnsi="仿宋" w:eastAsia="仿宋"/>
          <w:sz w:val="32"/>
          <w:szCs w:val="32"/>
          <w:lang w:val="en-US" w:eastAsia="zh-CN"/>
        </w:rPr>
        <w:t>22</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15</w:t>
      </w:r>
      <w:r>
        <w:rPr>
          <w:rFonts w:hint="eastAsia" w:ascii="仿宋" w:hAnsi="仿宋" w:eastAsia="仿宋"/>
          <w:sz w:val="32"/>
          <w:szCs w:val="32"/>
        </w:rPr>
        <w:t>日</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黑体" w:hAnsi="黑体" w:eastAsia="黑体" w:cs="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黑体" w:hAnsi="黑体" w:eastAsia="黑体" w:cs="黑体"/>
          <w:color w:val="000000"/>
          <w:sz w:val="32"/>
          <w:szCs w:val="32"/>
        </w:rPr>
      </w:pPr>
    </w:p>
    <w:p>
      <w:pPr>
        <w:pStyle w:val="2"/>
        <w:keepNext w:val="0"/>
        <w:keepLines w:val="0"/>
        <w:pageBreakBefore w:val="0"/>
        <w:kinsoku/>
        <w:wordWrap/>
        <w:overflowPunct/>
        <w:topLinePunct w:val="0"/>
        <w:autoSpaceDE/>
        <w:bidi w:val="0"/>
        <w:adjustRightInd/>
        <w:snapToGrid/>
        <w:spacing w:line="520" w:lineRule="exact"/>
        <w:ind w:firstLine="0" w:firstLineChars="0"/>
        <w:jc w:val="both"/>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val="0"/>
          <w:sz w:val="44"/>
          <w:szCs w:val="44"/>
          <w:lang w:val="en-US" w:eastAsia="zh-CN"/>
        </w:rPr>
      </w:pPr>
      <w:r>
        <w:rPr>
          <w:rFonts w:hint="eastAsia" w:asciiTheme="majorEastAsia" w:hAnsiTheme="majorEastAsia" w:eastAsiaTheme="majorEastAsia" w:cstheme="majorEastAsia"/>
          <w:b/>
          <w:bCs w:val="0"/>
          <w:sz w:val="44"/>
          <w:szCs w:val="44"/>
          <w:lang w:val="en-US" w:eastAsia="zh-CN"/>
        </w:rPr>
        <w:t>商务条件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提供服务</w:t>
      </w:r>
      <w:r>
        <w:rPr>
          <w:rFonts w:hint="eastAsia" w:ascii="仿宋" w:hAnsi="仿宋" w:eastAsia="仿宋" w:cs="仿宋"/>
          <w:sz w:val="32"/>
          <w:szCs w:val="32"/>
        </w:rPr>
        <w:t>地点：</w:t>
      </w:r>
      <w:r>
        <w:rPr>
          <w:rFonts w:hint="eastAsia" w:ascii="仿宋" w:hAnsi="仿宋" w:eastAsia="仿宋" w:cs="仿宋"/>
          <w:sz w:val="32"/>
          <w:szCs w:val="32"/>
          <w:lang w:val="en-US" w:eastAsia="zh-CN"/>
        </w:rPr>
        <w:t>菲律宾马尼拉</w:t>
      </w:r>
    </w:p>
    <w:p>
      <w:pPr>
        <w:spacing w:line="520" w:lineRule="exact"/>
        <w:rPr>
          <w:rFonts w:hint="eastAsia" w:ascii="仿宋" w:hAnsi="仿宋" w:eastAsia="仿宋" w:cs="仿宋"/>
          <w:b w:val="0"/>
          <w:bCs w:val="0"/>
          <w:color w:val="auto"/>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交付时</w:t>
      </w:r>
      <w:r>
        <w:rPr>
          <w:rFonts w:hint="eastAsia" w:ascii="仿宋" w:hAnsi="仿宋" w:eastAsia="仿宋" w:cs="仿宋"/>
          <w:b w:val="0"/>
          <w:bCs w:val="0"/>
          <w:sz w:val="32"/>
          <w:szCs w:val="32"/>
        </w:rPr>
        <w:t>间：合同签订后15</w:t>
      </w:r>
      <w:r>
        <w:rPr>
          <w:rFonts w:hint="eastAsia" w:ascii="仿宋" w:hAnsi="仿宋" w:eastAsia="仿宋" w:cs="仿宋"/>
          <w:b w:val="0"/>
          <w:bCs w:val="0"/>
          <w:sz w:val="32"/>
          <w:szCs w:val="32"/>
          <w:lang w:eastAsia="zh-CN"/>
        </w:rPr>
        <w:t>个工作日</w:t>
      </w:r>
      <w:r>
        <w:rPr>
          <w:rFonts w:hint="eastAsia" w:ascii="仿宋" w:hAnsi="仿宋" w:eastAsia="仿宋" w:cs="仿宋"/>
          <w:b w:val="0"/>
          <w:bCs w:val="0"/>
          <w:sz w:val="32"/>
          <w:szCs w:val="32"/>
        </w:rPr>
        <w:t>内</w:t>
      </w:r>
      <w:r>
        <w:rPr>
          <w:rFonts w:hint="eastAsia" w:ascii="仿宋" w:hAnsi="仿宋" w:eastAsia="仿宋" w:cs="仿宋"/>
          <w:b w:val="0"/>
          <w:bCs w:val="0"/>
          <w:color w:val="auto"/>
          <w:sz w:val="32"/>
          <w:szCs w:val="32"/>
        </w:rPr>
        <w:t>交付（不可抗力因素除外）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交付条件：达到可供试运行的程度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是否收取履约保证金：否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是否邀请投标人参与验收：否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支付方式</w:t>
      </w:r>
    </w:p>
    <w:tbl>
      <w:tblPr>
        <w:tblStyle w:val="5"/>
        <w:tblW w:w="545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319"/>
        <w:gridCol w:w="1849"/>
        <w:gridCol w:w="59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2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支付期次</w:t>
            </w:r>
          </w:p>
        </w:tc>
        <w:tc>
          <w:tcPr>
            <w:tcW w:w="1018" w:type="pct"/>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支付比例(%)</w:t>
            </w:r>
          </w:p>
        </w:tc>
        <w:tc>
          <w:tcPr>
            <w:tcW w:w="3254" w:type="pct"/>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2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第一期</w:t>
            </w:r>
          </w:p>
        </w:tc>
        <w:tc>
          <w:tcPr>
            <w:tcW w:w="1018" w:type="pct"/>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50</w:t>
            </w:r>
          </w:p>
        </w:tc>
        <w:tc>
          <w:tcPr>
            <w:tcW w:w="3254" w:type="pct"/>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合同签订生效后，采购人在收到中标人提交的总服务费50%的正式发票后5个工作日内向中标人支付</w:t>
            </w:r>
            <w:r>
              <w:rPr>
                <w:rFonts w:hint="eastAsia" w:ascii="仿宋" w:hAnsi="仿宋" w:eastAsia="仿宋" w:cs="仿宋"/>
                <w:sz w:val="32"/>
                <w:szCs w:val="32"/>
                <w:lang w:val="en-US" w:eastAsia="zh-CN"/>
              </w:rPr>
              <w:t>总</w:t>
            </w:r>
            <w:r>
              <w:rPr>
                <w:rFonts w:hint="eastAsia" w:ascii="仿宋" w:hAnsi="仿宋" w:eastAsia="仿宋" w:cs="仿宋"/>
                <w:sz w:val="32"/>
                <w:szCs w:val="32"/>
              </w:rPr>
              <w:t>服务</w:t>
            </w:r>
            <w:r>
              <w:rPr>
                <w:rFonts w:hint="eastAsia" w:ascii="仿宋" w:hAnsi="仿宋" w:eastAsia="仿宋" w:cs="仿宋"/>
                <w:sz w:val="32"/>
                <w:szCs w:val="32"/>
                <w:lang w:val="en-US" w:eastAsia="zh-CN"/>
              </w:rPr>
              <w:t>费</w:t>
            </w:r>
            <w:r>
              <w:rPr>
                <w:rFonts w:hint="eastAsia" w:ascii="仿宋" w:hAnsi="仿宋" w:eastAsia="仿宋" w:cs="仿宋"/>
                <w:sz w:val="32"/>
                <w:szCs w:val="32"/>
              </w:rPr>
              <w:t>50%的首付款款项。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2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第二期</w:t>
            </w:r>
          </w:p>
        </w:tc>
        <w:tc>
          <w:tcPr>
            <w:tcW w:w="1018" w:type="pct"/>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40</w:t>
            </w:r>
          </w:p>
        </w:tc>
        <w:tc>
          <w:tcPr>
            <w:tcW w:w="3254" w:type="pct"/>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提供服务</w:t>
            </w:r>
            <w:r>
              <w:rPr>
                <w:rFonts w:hint="eastAsia" w:ascii="仿宋" w:hAnsi="仿宋" w:eastAsia="仿宋" w:cs="仿宋"/>
                <w:sz w:val="32"/>
                <w:szCs w:val="32"/>
              </w:rPr>
              <w:t>满一个月且通过采购人考评后，采购人在收到中标人提交的总服务费40%的正式发票后20个工作日内向中标人支付总服务费40%的款项。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2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第三期</w:t>
            </w:r>
          </w:p>
        </w:tc>
        <w:tc>
          <w:tcPr>
            <w:tcW w:w="1018" w:type="pct"/>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10</w:t>
            </w:r>
          </w:p>
        </w:tc>
        <w:tc>
          <w:tcPr>
            <w:tcW w:w="3254" w:type="pct"/>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三年服务正常结束后，采购人在收到中标人提交总服务费10%的正式发票后20个工作日内向中标人支付剩余10%的款项。</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xml:space="preserve"> 质保期：</w:t>
      </w:r>
    </w:p>
    <w:p>
      <w:pPr>
        <w:pStyle w:val="3"/>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.1本项目质量保证期</w:t>
      </w:r>
      <w:r>
        <w:rPr>
          <w:rFonts w:hint="eastAsia" w:ascii="仿宋" w:hAnsi="仿宋" w:eastAsia="仿宋" w:cs="仿宋"/>
          <w:b w:val="0"/>
          <w:bCs w:val="0"/>
          <w:color w:val="auto"/>
          <w:sz w:val="32"/>
          <w:szCs w:val="32"/>
        </w:rPr>
        <w:t>为3年</w:t>
      </w:r>
      <w:r>
        <w:rPr>
          <w:rFonts w:hint="eastAsia" w:ascii="仿宋" w:hAnsi="仿宋" w:eastAsia="仿宋" w:cs="仿宋"/>
          <w:color w:val="auto"/>
          <w:sz w:val="32"/>
          <w:szCs w:val="32"/>
          <w:lang w:val="en-US" w:eastAsia="zh-CN"/>
        </w:rPr>
        <w:t>,</w:t>
      </w:r>
      <w:r>
        <w:rPr>
          <w:rFonts w:hint="eastAsia" w:ascii="仿宋" w:hAnsi="仿宋" w:eastAsia="仿宋" w:cs="仿宋"/>
          <w:b w:val="0"/>
          <w:bCs w:val="0"/>
          <w:color w:val="auto"/>
          <w:sz w:val="32"/>
          <w:szCs w:val="32"/>
        </w:rPr>
        <w:t>质保</w:t>
      </w:r>
      <w:r>
        <w:rPr>
          <w:rFonts w:hint="eastAsia" w:ascii="仿宋" w:hAnsi="仿宋" w:eastAsia="仿宋" w:cs="仿宋"/>
          <w:color w:val="auto"/>
          <w:sz w:val="32"/>
          <w:szCs w:val="32"/>
        </w:rPr>
        <w:t>期从验收</w:t>
      </w:r>
      <w:r>
        <w:rPr>
          <w:rFonts w:hint="eastAsia" w:ascii="仿宋" w:hAnsi="仿宋" w:eastAsia="仿宋" w:cs="仿宋"/>
          <w:sz w:val="32"/>
          <w:szCs w:val="32"/>
        </w:rPr>
        <w:t>合格之日起计算。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.2在质保期内，乙方须免费提供该软件的售后工作，包括软件的版本升级、功能改进和漏洞修复。</w:t>
      </w:r>
    </w:p>
    <w:p>
      <w:pPr>
        <w:pStyle w:val="3"/>
        <w:rPr>
          <w:rFonts w:hint="eastAsia"/>
          <w:sz w:val="24"/>
          <w:highlight w:val="none"/>
        </w:rPr>
      </w:pPr>
      <w:r>
        <w:rPr>
          <w:rFonts w:hint="eastAsia" w:ascii="仿宋" w:hAnsi="仿宋" w:eastAsia="仿宋" w:cs="仿宋"/>
          <w:sz w:val="32"/>
          <w:szCs w:val="32"/>
          <w:lang w:val="en-US" w:eastAsia="zh-CN"/>
        </w:rPr>
        <w:t>7</w:t>
      </w:r>
      <w:r>
        <w:rPr>
          <w:rFonts w:hint="eastAsia" w:ascii="仿宋" w:hAnsi="仿宋" w:eastAsia="仿宋" w:cs="仿宋"/>
          <w:sz w:val="32"/>
          <w:szCs w:val="32"/>
        </w:rPr>
        <w:t>.3乙方向甲方提供免费远程支持服务，通常的系统故障，实时响应远程调试。远程无法排障</w:t>
      </w:r>
      <w:r>
        <w:rPr>
          <w:rFonts w:hint="eastAsia" w:ascii="仿宋" w:hAnsi="仿宋" w:eastAsia="仿宋" w:cs="仿宋"/>
          <w:sz w:val="32"/>
          <w:szCs w:val="32"/>
          <w:lang w:val="en-US" w:eastAsia="zh-CN"/>
        </w:rPr>
        <w:t>时，</w:t>
      </w:r>
      <w:r>
        <w:rPr>
          <w:rFonts w:hint="eastAsia" w:ascii="仿宋" w:hAnsi="仿宋" w:eastAsia="仿宋" w:cs="仿宋"/>
          <w:sz w:val="32"/>
          <w:szCs w:val="32"/>
          <w:highlight w:val="none"/>
        </w:rPr>
        <w:t>乙方须及时提供解决方案乃至到场服务。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.4若非平台本身质量问题所造成的损坏不在保修之列，但乙方应及时提供</w:t>
      </w:r>
      <w:r>
        <w:rPr>
          <w:rFonts w:hint="eastAsia" w:ascii="仿宋" w:hAnsi="仿宋" w:eastAsia="仿宋" w:cs="仿宋"/>
          <w:sz w:val="32"/>
          <w:szCs w:val="32"/>
          <w:lang w:eastAsia="zh-CN"/>
        </w:rPr>
        <w:t>线上免费</w:t>
      </w:r>
      <w:r>
        <w:rPr>
          <w:rFonts w:hint="eastAsia" w:ascii="仿宋" w:hAnsi="仿宋" w:eastAsia="仿宋" w:cs="仿宋"/>
          <w:sz w:val="32"/>
          <w:szCs w:val="32"/>
        </w:rPr>
        <w:t>技术支持。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培训要求</w:t>
      </w:r>
      <w:r>
        <w:rPr>
          <w:rFonts w:hint="eastAsia" w:ascii="仿宋" w:hAnsi="仿宋" w:eastAsia="仿宋" w:cs="仿宋"/>
          <w:sz w:val="32"/>
          <w:szCs w:val="32"/>
          <w:lang w:eastAsia="zh-CN"/>
        </w:rPr>
        <w:t>：</w:t>
      </w:r>
      <w:r>
        <w:rPr>
          <w:rFonts w:hint="eastAsia" w:ascii="仿宋" w:hAnsi="仿宋" w:eastAsia="仿宋" w:cs="仿宋"/>
          <w:sz w:val="32"/>
          <w:szCs w:val="32"/>
        </w:rPr>
        <w:t>乙方须在平台部署调试合格后，派专业技术人员应对甲方的技术人员进行</w:t>
      </w:r>
      <w:r>
        <w:rPr>
          <w:rFonts w:hint="eastAsia" w:ascii="仿宋" w:hAnsi="仿宋" w:eastAsia="仿宋" w:cs="仿宋"/>
          <w:sz w:val="32"/>
          <w:szCs w:val="32"/>
          <w:lang w:eastAsia="zh-CN"/>
        </w:rPr>
        <w:t>线上</w:t>
      </w:r>
      <w:r>
        <w:rPr>
          <w:rFonts w:hint="eastAsia" w:ascii="仿宋" w:hAnsi="仿宋" w:eastAsia="仿宋" w:cs="仿宋"/>
          <w:sz w:val="32"/>
          <w:szCs w:val="32"/>
        </w:rPr>
        <w:t>免费培训，直至甲方的技术人员能独立操作和维护。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rPr>
        <w:t>.其他事项</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8.1</w:t>
      </w:r>
      <w:r>
        <w:rPr>
          <w:rFonts w:hint="eastAsia" w:ascii="仿宋" w:hAnsi="仿宋" w:eastAsia="仿宋" w:cs="仿宋"/>
          <w:sz w:val="32"/>
          <w:szCs w:val="32"/>
        </w:rPr>
        <w:t>本项目不允许中标人以任何名义和理由进行转包，如有发现，采购人有权单方终止合同，视为中标人违约，中标人违约对采购人造成的损失的，需另行支付相应的赔偿。</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8.2</w:t>
      </w:r>
      <w:r>
        <w:rPr>
          <w:rFonts w:hint="eastAsia" w:ascii="仿宋" w:hAnsi="仿宋" w:eastAsia="仿宋" w:cs="仿宋"/>
          <w:sz w:val="32"/>
          <w:szCs w:val="32"/>
        </w:rPr>
        <w:t>本招标文件未明确的其它约定事项或条款，待采购人与中标人签订合同时，由双方协商订立。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1A5F6"/>
    <w:multiLevelType w:val="singleLevel"/>
    <w:tmpl w:val="FFC1A5F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C22A1"/>
    <w:rsid w:val="027D5C71"/>
    <w:rsid w:val="03B00F13"/>
    <w:rsid w:val="0989147E"/>
    <w:rsid w:val="0ACF18AA"/>
    <w:rsid w:val="0D5C22A1"/>
    <w:rsid w:val="122D2087"/>
    <w:rsid w:val="123F1DBA"/>
    <w:rsid w:val="13493B28"/>
    <w:rsid w:val="149E0D95"/>
    <w:rsid w:val="166C73B7"/>
    <w:rsid w:val="1A5E68E2"/>
    <w:rsid w:val="21C16C17"/>
    <w:rsid w:val="22164BBF"/>
    <w:rsid w:val="22C461AA"/>
    <w:rsid w:val="2D0140B8"/>
    <w:rsid w:val="2E2A1050"/>
    <w:rsid w:val="35876C91"/>
    <w:rsid w:val="35920F4D"/>
    <w:rsid w:val="36FA4864"/>
    <w:rsid w:val="3F9A2036"/>
    <w:rsid w:val="41AE5431"/>
    <w:rsid w:val="572755EE"/>
    <w:rsid w:val="5B562257"/>
    <w:rsid w:val="5E671A49"/>
    <w:rsid w:val="5F895806"/>
    <w:rsid w:val="69D90B12"/>
    <w:rsid w:val="6B9936C7"/>
    <w:rsid w:val="6D2142A0"/>
    <w:rsid w:val="72E62979"/>
    <w:rsid w:val="7E2E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eastAsia="宋体" w:cs="Times New Roman"/>
      <w:szCs w:val="21"/>
    </w:rPr>
  </w:style>
  <w:style w:type="paragraph" w:styleId="3">
    <w:name w:val="annotation text"/>
    <w:basedOn w:val="1"/>
    <w:qFormat/>
    <w:uiPriority w:val="0"/>
    <w:pPr>
      <w:jc w:val="left"/>
    </w:pPr>
  </w:style>
  <w:style w:type="paragraph" w:styleId="4">
    <w:name w:val="Normal (Web)"/>
    <w:basedOn w:val="1"/>
    <w:qFormat/>
    <w:uiPriority w:val="0"/>
    <w:pPr>
      <w:spacing w:beforeAutospacing="1" w:afterAutospacing="1"/>
      <w:jc w:val="left"/>
    </w:pPr>
    <w:rPr>
      <w:rFonts w:cs="Times New Roman"/>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styleId="9">
    <w:name w:val="FollowedHyperlink"/>
    <w:basedOn w:val="7"/>
    <w:qFormat/>
    <w:uiPriority w:val="0"/>
    <w:rPr>
      <w:color w:val="6699CC"/>
      <w:u w:val="none"/>
    </w:rPr>
  </w:style>
  <w:style w:type="character" w:styleId="10">
    <w:name w:val="HTML Definition"/>
    <w:basedOn w:val="7"/>
    <w:qFormat/>
    <w:uiPriority w:val="0"/>
    <w:rPr>
      <w:i/>
      <w:iCs/>
    </w:rPr>
  </w:style>
  <w:style w:type="character" w:styleId="11">
    <w:name w:val="Hyperlink"/>
    <w:basedOn w:val="7"/>
    <w:qFormat/>
    <w:uiPriority w:val="0"/>
    <w:rPr>
      <w:color w:val="6699CC"/>
      <w:u w:val="none"/>
    </w:rPr>
  </w:style>
  <w:style w:type="character" w:styleId="12">
    <w:name w:val="HTML Code"/>
    <w:basedOn w:val="7"/>
    <w:qFormat/>
    <w:uiPriority w:val="0"/>
    <w:rPr>
      <w:rFonts w:hint="default" w:ascii="Consolas" w:hAnsi="Consolas" w:eastAsia="Consolas" w:cs="Consolas"/>
      <w:color w:val="C7254E"/>
      <w:sz w:val="21"/>
      <w:szCs w:val="21"/>
      <w:shd w:val="clear" w:fill="F9F2F4"/>
    </w:rPr>
  </w:style>
  <w:style w:type="character" w:styleId="13">
    <w:name w:val="HTML Cite"/>
    <w:basedOn w:val="7"/>
    <w:qFormat/>
    <w:uiPriority w:val="0"/>
  </w:style>
  <w:style w:type="character" w:styleId="14">
    <w:name w:val="HTML Keyboard"/>
    <w:basedOn w:val="7"/>
    <w:qFormat/>
    <w:uiPriority w:val="0"/>
    <w:rPr>
      <w:rFonts w:ascii="Consolas" w:hAnsi="Consolas" w:eastAsia="Consolas" w:cs="Consolas"/>
      <w:color w:val="FFFFFF"/>
      <w:sz w:val="21"/>
      <w:szCs w:val="21"/>
      <w:shd w:val="clear" w:fill="333333"/>
    </w:rPr>
  </w:style>
  <w:style w:type="character" w:styleId="15">
    <w:name w:val="HTML Sample"/>
    <w:basedOn w:val="7"/>
    <w:qFormat/>
    <w:uiPriority w:val="0"/>
    <w:rPr>
      <w:rFonts w:hint="default" w:ascii="Consolas" w:hAnsi="Consolas" w:eastAsia="Consolas" w:cs="Consolas"/>
      <w:sz w:val="21"/>
      <w:szCs w:val="21"/>
    </w:rPr>
  </w:style>
  <w:style w:type="character" w:customStyle="1" w:styleId="16">
    <w:name w:val="sj"/>
    <w:basedOn w:val="7"/>
    <w:qFormat/>
    <w:uiPriority w:val="0"/>
  </w:style>
  <w:style w:type="character" w:customStyle="1" w:styleId="17">
    <w:name w:val="fl"/>
    <w:basedOn w:val="7"/>
    <w:qFormat/>
    <w:uiPriority w:val="0"/>
  </w:style>
  <w:style w:type="character" w:customStyle="1" w:styleId="18">
    <w:name w:val="gz"/>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3350</Words>
  <Characters>3571</Characters>
  <Lines>0</Lines>
  <Paragraphs>0</Paragraphs>
  <TotalTime>1</TotalTime>
  <ScaleCrop>false</ScaleCrop>
  <LinksUpToDate>false</LinksUpToDate>
  <CharactersWithSpaces>3722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2022-03-28T07:26:00Z</dcterms:created>
  <dc:creator>管院 戴丽平</dc:creator>
  <cp:lastModifiedBy>管院 戴丽平</cp:lastModifiedBy>
  <cp:lastPrinted>2022-04-15T03:23:00Z</cp:lastPrinted>
  <dcterms:modified xsi:type="dcterms:W3CDTF">2022-04-15T07:24:04Z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D6E15D3BF54645078460029A0BB05FBE</vt:lpwstr>
  </property>
</Properties>
</file>