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315" w:leftChars="1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嗓音分析软件</w:t>
      </w:r>
    </w:p>
    <w:p>
      <w:pPr>
        <w:snapToGrid w:val="0"/>
        <w:spacing w:line="360" w:lineRule="auto"/>
        <w:ind w:left="315" w:leftChars="15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/>
          <w:sz w:val="36"/>
          <w:szCs w:val="36"/>
        </w:rPr>
        <w:t>技术参数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1.嗓音记录，记录比较，编辑，剪切，黏贴，删除功能，数据库管理，打印功能，抓屏功能 （用于文本编辑的位图，剪贴版）；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2.客户和数据库备份功能；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3.嗓音障碍指数VHI-12（定量显示）；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4.声谱图显示，音调/基频显示，能量图，快速傅里叶变换显示；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5.Vospector嗓音质量测量（定量显示），3秒快速测量；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6.TheraVox生物反馈训练功能：声强，频率，协同发音训练，实时声谱图，专业实时声谱图（共振峰追踪）；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7.线性预测编码LPC，平均幅度差函数，倒频谱，自动校正，基频微扰，振幅微扰，复合实时显示（时间信号，声谱图，声调，能量）；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8.动力构音障碍评估；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9.嗓音音域图评估；</w:t>
      </w:r>
    </w:p>
    <w:p>
      <w:pPr>
        <w:snapToGrid w:val="0"/>
        <w:spacing w:line="360" w:lineRule="auto"/>
        <w:ind w:firstLine="280" w:firstLineChar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10.扩展乐音图含嗓音质量区域（不规则，噪音，整体指数，乐音规范图，乐音规范图区域计算）；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11.Vospector-DSI(发声障碍严重程度指数)；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12多重实时记录的分析；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13.嗓音负荷/疲劳测试；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14.声级计作为录音硬件设备的专业声级计，dBa（正常频率）和dBc（低频频率），整合高质量的麦克风及声卡，硬件设备全球统一测量标准，测量数据结果具有统一标准。</w:t>
      </w:r>
    </w:p>
    <w:p>
      <w:pPr>
        <w:snapToGrid w:val="0"/>
        <w:spacing w:line="360" w:lineRule="auto"/>
        <w:ind w:left="315" w:leftChars="150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二、商务要求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合同签订后1个月内安装调试至可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lang w:val="en-US" w:eastAsia="zh-CN"/>
        </w:rPr>
        <w:t>试运行状态</w:t>
      </w:r>
      <w:r>
        <w:rPr>
          <w:rFonts w:hint="eastAsia" w:ascii="黑体" w:hAnsi="黑体" w:eastAsia="黑体"/>
          <w:sz w:val="28"/>
          <w:szCs w:val="28"/>
        </w:rPr>
        <w:t>；</w:t>
      </w:r>
    </w:p>
    <w:p>
      <w:pPr>
        <w:snapToGrid w:val="0"/>
        <w:spacing w:line="360" w:lineRule="auto"/>
        <w:ind w:left="315" w:left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质保期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  <w:lang w:val="en-US" w:eastAsia="zh-CN"/>
        </w:rPr>
        <w:t>以上</w:t>
      </w:r>
      <w:bookmarkStart w:id="0" w:name="_GoBack"/>
      <w:bookmarkEnd w:id="0"/>
      <w:r>
        <w:rPr>
          <w:rFonts w:hint="eastAsia" w:ascii="仿宋" w:hAnsi="仿宋" w:eastAsia="仿宋"/>
          <w:iCs/>
          <w:color w:val="auto"/>
          <w:sz w:val="32"/>
          <w:szCs w:val="32"/>
          <w:highlight w:val="none"/>
        </w:rPr>
        <w:t>。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D1"/>
    <w:rsid w:val="00106399"/>
    <w:rsid w:val="00210613"/>
    <w:rsid w:val="006F6B50"/>
    <w:rsid w:val="00951943"/>
    <w:rsid w:val="009A28D3"/>
    <w:rsid w:val="00AD00DE"/>
    <w:rsid w:val="00D573D1"/>
    <w:rsid w:val="0AE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2019-12-25T02:53:00Z</dcterms:created>
  <dc:creator>Administrator</dc:creator>
  <cp:lastModifiedBy>不哭</cp:lastModifiedBy>
  <dcterms:modified xsi:type="dcterms:W3CDTF">2020-04-08T01:26:13Z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