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248D" w14:textId="2A2DF881" w:rsidR="00D440DD" w:rsidRPr="000A043D" w:rsidRDefault="00000000">
      <w:pPr>
        <w:spacing w:line="520" w:lineRule="exact"/>
        <w:rPr>
          <w:rFonts w:ascii="仿宋" w:eastAsia="仿宋" w:hAnsi="仿宋" w:cs="宋体"/>
          <w:b/>
          <w:color w:val="000000"/>
          <w:sz w:val="28"/>
          <w:szCs w:val="28"/>
        </w:rPr>
      </w:pPr>
      <w:r w:rsidRPr="000A043D">
        <w:rPr>
          <w:rFonts w:ascii="仿宋" w:eastAsia="仿宋" w:hAnsi="仿宋" w:cs="宋体" w:hint="eastAsia"/>
          <w:b/>
          <w:color w:val="000000"/>
          <w:sz w:val="28"/>
          <w:szCs w:val="28"/>
        </w:rPr>
        <w:t>附件2：</w:t>
      </w:r>
    </w:p>
    <w:p w14:paraId="6A8F0851" w14:textId="77777777" w:rsidR="00D440DD" w:rsidRPr="000A043D" w:rsidRDefault="00000000" w:rsidP="003F5435">
      <w:pPr>
        <w:spacing w:after="240" w:line="520" w:lineRule="exact"/>
        <w:ind w:firstLineChars="200" w:firstLine="723"/>
        <w:jc w:val="center"/>
        <w:rPr>
          <w:rFonts w:ascii="仿宋" w:eastAsia="仿宋" w:hAnsi="仿宋" w:cs="宋体"/>
          <w:bCs/>
          <w:color w:val="000000"/>
          <w:sz w:val="28"/>
          <w:szCs w:val="28"/>
        </w:rPr>
      </w:pPr>
      <w:r w:rsidRPr="000A043D">
        <w:rPr>
          <w:rFonts w:ascii="仿宋" w:eastAsia="仿宋" w:hAnsi="仿宋" w:hint="eastAsia"/>
          <w:b/>
          <w:sz w:val="36"/>
        </w:rPr>
        <w:t>商务条件</w:t>
      </w:r>
    </w:p>
    <w:p w14:paraId="088CB025" w14:textId="149196B9" w:rsidR="003F5435" w:rsidRPr="000A043D" w:rsidRDefault="003F5435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投标人必须具有相应资质的独立企业法人资格；</w:t>
      </w:r>
    </w:p>
    <w:p w14:paraId="37FBFB12" w14:textId="77777777" w:rsidR="003F5435" w:rsidRPr="000A043D" w:rsidRDefault="003F5435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投标人营业范围能够满足本次招标需求,具有履行合同所必需的软件和专业技术能力；</w:t>
      </w:r>
    </w:p>
    <w:p w14:paraId="16C9FB04" w14:textId="77777777" w:rsidR="003F5435" w:rsidRPr="000A043D" w:rsidRDefault="003F5435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本项目不接受联合体参与报价；</w:t>
      </w:r>
    </w:p>
    <w:p w14:paraId="34E883EB" w14:textId="002A0E5C" w:rsidR="003F5435" w:rsidRPr="000A043D" w:rsidRDefault="00000000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是否收取履约保证金：否</w:t>
      </w:r>
      <w:r w:rsidR="003F5435" w:rsidRPr="000A043D">
        <w:rPr>
          <w:rFonts w:ascii="仿宋" w:eastAsia="仿宋" w:hAnsi="仿宋" w:cs="仿宋" w:hint="eastAsia"/>
          <w:sz w:val="24"/>
        </w:rPr>
        <w:t>；</w:t>
      </w:r>
    </w:p>
    <w:p w14:paraId="5C376821" w14:textId="77777777" w:rsidR="003F5435" w:rsidRPr="000A043D" w:rsidRDefault="00000000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是否邀请投标人参与验收：否</w:t>
      </w:r>
      <w:r w:rsidR="003F5435" w:rsidRPr="000A043D">
        <w:rPr>
          <w:rFonts w:ascii="仿宋" w:eastAsia="仿宋" w:hAnsi="仿宋" w:cs="仿宋" w:hint="eastAsia"/>
          <w:sz w:val="24"/>
        </w:rPr>
        <w:t>；</w:t>
      </w:r>
    </w:p>
    <w:p w14:paraId="60FD4237" w14:textId="616AED89" w:rsidR="003F5435" w:rsidRPr="000A043D" w:rsidRDefault="00000000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服务公司必须在福州市的常驻机构办公，并专门指定项目经理服务校方，直至项目通过终验。</w:t>
      </w:r>
      <w:r w:rsidR="00992C14" w:rsidRPr="000A043D">
        <w:rPr>
          <w:rFonts w:ascii="仿宋" w:eastAsia="仿宋" w:hAnsi="仿宋" w:cs="仿宋" w:hint="eastAsia"/>
          <w:sz w:val="24"/>
        </w:rPr>
        <w:t xml:space="preserve"> </w:t>
      </w:r>
    </w:p>
    <w:p w14:paraId="3018D4AA" w14:textId="6EE20F45" w:rsidR="00D440DD" w:rsidRPr="000A043D" w:rsidRDefault="00000000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 xml:space="preserve">支付方式数据表格 </w:t>
      </w:r>
    </w:p>
    <w:tbl>
      <w:tblPr>
        <w:tblW w:w="8322" w:type="dxa"/>
        <w:tblInd w:w="-8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380"/>
        <w:gridCol w:w="5908"/>
      </w:tblGrid>
      <w:tr w:rsidR="00D440DD" w:rsidRPr="000A043D" w14:paraId="71CF8EB6" w14:textId="77777777" w:rsidTr="002C58FE">
        <w:trPr>
          <w:trHeight w:val="900"/>
          <w:tblHeader/>
        </w:trPr>
        <w:tc>
          <w:tcPr>
            <w:tcW w:w="10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552E75A" w14:textId="77777777" w:rsidR="003F5435" w:rsidRPr="000A043D" w:rsidRDefault="00000000" w:rsidP="003F543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043D">
              <w:rPr>
                <w:rFonts w:ascii="仿宋" w:eastAsia="仿宋" w:hAnsi="仿宋" w:cs="仿宋" w:hint="eastAsia"/>
                <w:b/>
                <w:bCs/>
                <w:sz w:val="24"/>
              </w:rPr>
              <w:t>支付</w:t>
            </w:r>
          </w:p>
          <w:p w14:paraId="43A3538D" w14:textId="4F87519E" w:rsidR="00D440DD" w:rsidRPr="000A043D" w:rsidRDefault="00000000" w:rsidP="003F543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043D">
              <w:rPr>
                <w:rFonts w:ascii="仿宋" w:eastAsia="仿宋" w:hAnsi="仿宋" w:cs="仿宋" w:hint="eastAsia"/>
                <w:b/>
                <w:bCs/>
                <w:sz w:val="24"/>
              </w:rPr>
              <w:t>期次</w:t>
            </w:r>
          </w:p>
        </w:tc>
        <w:tc>
          <w:tcPr>
            <w:tcW w:w="13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57B3494" w14:textId="77777777" w:rsidR="003F5435" w:rsidRPr="000A043D" w:rsidRDefault="00000000" w:rsidP="003F543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043D">
              <w:rPr>
                <w:rFonts w:ascii="仿宋" w:eastAsia="仿宋" w:hAnsi="仿宋" w:cs="仿宋" w:hint="eastAsia"/>
                <w:b/>
                <w:bCs/>
                <w:sz w:val="24"/>
              </w:rPr>
              <w:t>支付</w:t>
            </w:r>
          </w:p>
          <w:p w14:paraId="6BC9213C" w14:textId="2FEFCE0C" w:rsidR="00D440DD" w:rsidRPr="000A043D" w:rsidRDefault="00000000" w:rsidP="003F543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043D">
              <w:rPr>
                <w:rFonts w:ascii="仿宋" w:eastAsia="仿宋" w:hAnsi="仿宋" w:cs="仿宋" w:hint="eastAsia"/>
                <w:b/>
                <w:bCs/>
                <w:sz w:val="24"/>
              </w:rPr>
              <w:t>比例</w:t>
            </w:r>
          </w:p>
        </w:tc>
        <w:tc>
          <w:tcPr>
            <w:tcW w:w="5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E0CF2E9" w14:textId="77777777" w:rsidR="00D440DD" w:rsidRPr="000A043D" w:rsidRDefault="00000000" w:rsidP="003F543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043D">
              <w:rPr>
                <w:rFonts w:ascii="仿宋" w:eastAsia="仿宋" w:hAnsi="仿宋" w:cs="仿宋" w:hint="eastAsia"/>
                <w:b/>
                <w:bCs/>
                <w:sz w:val="24"/>
              </w:rPr>
              <w:t>支付期次说明</w:t>
            </w:r>
          </w:p>
        </w:tc>
      </w:tr>
      <w:tr w:rsidR="00D440DD" w:rsidRPr="000A043D" w14:paraId="29BDC569" w14:textId="77777777" w:rsidTr="002C58FE">
        <w:trPr>
          <w:trHeight w:val="1257"/>
        </w:trPr>
        <w:tc>
          <w:tcPr>
            <w:tcW w:w="10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2A2D38E" w14:textId="77777777" w:rsidR="00D440DD" w:rsidRPr="000A043D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0A043D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B9AB6BD" w14:textId="0C26B429" w:rsidR="00D440DD" w:rsidRPr="000A043D" w:rsidRDefault="00CA5FCD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0A043D">
              <w:rPr>
                <w:rFonts w:ascii="仿宋" w:eastAsia="仿宋" w:hAnsi="仿宋" w:cs="仿宋"/>
                <w:sz w:val="24"/>
              </w:rPr>
              <w:t>50</w:t>
            </w:r>
            <w:r w:rsidR="002C58FE" w:rsidRPr="000A043D">
              <w:rPr>
                <w:rFonts w:ascii="仿宋" w:eastAsia="仿宋" w:hAnsi="仿宋" w:cs="仿宋"/>
                <w:sz w:val="24"/>
              </w:rPr>
              <w:t>%</w:t>
            </w:r>
          </w:p>
        </w:tc>
        <w:tc>
          <w:tcPr>
            <w:tcW w:w="5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9616DCA" w14:textId="2D5E26C0" w:rsidR="00D440DD" w:rsidRPr="000A043D" w:rsidRDefault="00CA5FCD" w:rsidP="00AB62A6">
            <w:pPr>
              <w:widowControl/>
              <w:shd w:val="clear" w:color="auto" w:fill="FFFFFF"/>
              <w:spacing w:line="276" w:lineRule="auto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0A043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标的项目合同签约后，中标人出具合同金额</w:t>
            </w:r>
            <w:r w:rsidRPr="000A043D">
              <w:rPr>
                <w:rFonts w:ascii="仿宋" w:eastAsia="仿宋" w:hAnsi="仿宋" w:cs="宋体"/>
                <w:color w:val="333333"/>
                <w:kern w:val="0"/>
                <w:sz w:val="24"/>
              </w:rPr>
              <w:t>50%</w:t>
            </w:r>
            <w:r w:rsidRPr="000A043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的含税发票，报采购人办理付款事宜，采购人以银行</w:t>
            </w:r>
            <w:r w:rsidR="00596821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转账</w:t>
            </w:r>
            <w:r w:rsidRPr="000A043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方式支付合同定金；</w:t>
            </w:r>
          </w:p>
        </w:tc>
      </w:tr>
      <w:tr w:rsidR="00CA5FCD" w:rsidRPr="000A043D" w14:paraId="543D69CB" w14:textId="77777777" w:rsidTr="002C58FE">
        <w:trPr>
          <w:trHeight w:val="1257"/>
        </w:trPr>
        <w:tc>
          <w:tcPr>
            <w:tcW w:w="10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E81E5E0" w14:textId="5310858F" w:rsidR="00CA5FCD" w:rsidRPr="000A043D" w:rsidRDefault="00CA5FCD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0A043D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85CA3EF" w14:textId="43DA46EF" w:rsidR="00CA5FCD" w:rsidRPr="000A043D" w:rsidRDefault="00CA5FCD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0A043D">
              <w:rPr>
                <w:rFonts w:ascii="仿宋" w:eastAsia="仿宋" w:hAnsi="仿宋" w:cs="仿宋" w:hint="eastAsia"/>
                <w:sz w:val="24"/>
              </w:rPr>
              <w:t>5</w:t>
            </w:r>
            <w:r w:rsidRPr="000A043D">
              <w:rPr>
                <w:rFonts w:ascii="仿宋" w:eastAsia="仿宋" w:hAnsi="仿宋" w:cs="仿宋"/>
                <w:sz w:val="24"/>
              </w:rPr>
              <w:t>0</w:t>
            </w:r>
            <w:r w:rsidR="002C58FE" w:rsidRPr="000A043D">
              <w:rPr>
                <w:rFonts w:ascii="仿宋" w:eastAsia="仿宋" w:hAnsi="仿宋" w:cs="仿宋"/>
                <w:sz w:val="24"/>
              </w:rPr>
              <w:t>%</w:t>
            </w:r>
          </w:p>
        </w:tc>
        <w:tc>
          <w:tcPr>
            <w:tcW w:w="5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509CE55" w14:textId="1210CFF7" w:rsidR="00CA5FCD" w:rsidRPr="000A043D" w:rsidRDefault="00CA5FCD" w:rsidP="00AB62A6">
            <w:pPr>
              <w:widowControl/>
              <w:shd w:val="clear" w:color="auto" w:fill="FFFFFF"/>
              <w:spacing w:line="276" w:lineRule="auto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0A043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中标人按要求对项目进行生产交付，项目通过验收后，中标人出具合同价款</w:t>
            </w:r>
            <w:r w:rsidRPr="000A043D">
              <w:rPr>
                <w:rFonts w:ascii="仿宋" w:eastAsia="仿宋" w:hAnsi="仿宋" w:cs="宋体"/>
                <w:color w:val="333333"/>
                <w:kern w:val="0"/>
                <w:sz w:val="24"/>
              </w:rPr>
              <w:t>50</w:t>
            </w:r>
            <w:r w:rsidRPr="000A043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%的含税发票，报采购人办理付款事宜，采购人以银行</w:t>
            </w:r>
            <w:r w:rsidR="00596821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转账</w:t>
            </w:r>
            <w:r w:rsidRPr="000A043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方式支付合同尾款。</w:t>
            </w:r>
          </w:p>
        </w:tc>
      </w:tr>
    </w:tbl>
    <w:p w14:paraId="704B1DB1" w14:textId="1E9CEBAD" w:rsidR="00D440DD" w:rsidRPr="000A043D" w:rsidRDefault="00000000" w:rsidP="003F543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0A043D">
        <w:rPr>
          <w:rFonts w:ascii="仿宋" w:eastAsia="仿宋" w:hAnsi="仿宋" w:cs="仿宋" w:hint="eastAsia"/>
          <w:sz w:val="24"/>
        </w:rPr>
        <w:t>其他事项</w:t>
      </w:r>
    </w:p>
    <w:p w14:paraId="0CBEF342" w14:textId="2250B8E1" w:rsidR="00D440DD" w:rsidRPr="001E2C18" w:rsidRDefault="00000000" w:rsidP="001E2C1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1E2C18">
        <w:rPr>
          <w:rFonts w:ascii="仿宋" w:eastAsia="仿宋" w:hAnsi="仿宋" w:cs="仿宋" w:hint="eastAsia"/>
          <w:sz w:val="24"/>
        </w:rPr>
        <w:t>本项目不允许中标人以任何名义和理由进行转包，如有发现，采购人有权单方终止合同，视为中标人违约，中标人违约对采购人造成的损失的，需另行支付相应的赔偿。</w:t>
      </w:r>
    </w:p>
    <w:p w14:paraId="16DCC520" w14:textId="42029FBC" w:rsidR="00D440DD" w:rsidRPr="001E2C18" w:rsidRDefault="00000000" w:rsidP="001E2C1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1E2C18">
        <w:rPr>
          <w:rFonts w:ascii="仿宋" w:eastAsia="仿宋" w:hAnsi="仿宋" w:cs="仿宋" w:hint="eastAsia"/>
          <w:sz w:val="24"/>
        </w:rPr>
        <w:t>本招标文件未明确的其它约定事项或条款，待采购人与中标人签订合同时，由双方协商订立。</w:t>
      </w:r>
    </w:p>
    <w:sectPr w:rsidR="00D440DD" w:rsidRPr="001E2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76B5" w14:textId="77777777" w:rsidR="00542A8C" w:rsidRDefault="00542A8C" w:rsidP="00CA5FCD">
      <w:r>
        <w:separator/>
      </w:r>
    </w:p>
  </w:endnote>
  <w:endnote w:type="continuationSeparator" w:id="0">
    <w:p w14:paraId="2413568D" w14:textId="77777777" w:rsidR="00542A8C" w:rsidRDefault="00542A8C" w:rsidP="00CA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9E2E" w14:textId="77777777" w:rsidR="00542A8C" w:rsidRDefault="00542A8C" w:rsidP="00CA5FCD">
      <w:r>
        <w:separator/>
      </w:r>
    </w:p>
  </w:footnote>
  <w:footnote w:type="continuationSeparator" w:id="0">
    <w:p w14:paraId="76B0F216" w14:textId="77777777" w:rsidR="00542A8C" w:rsidRDefault="00542A8C" w:rsidP="00CA5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78E"/>
    <w:multiLevelType w:val="hybridMultilevel"/>
    <w:tmpl w:val="A81820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5E3A3072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95518E"/>
    <w:multiLevelType w:val="hybridMultilevel"/>
    <w:tmpl w:val="9014B422"/>
    <w:lvl w:ilvl="0" w:tplc="8F681D64">
      <w:start w:val="1"/>
      <w:numFmt w:val="decimal"/>
      <w:lvlText w:val="8.%1"/>
      <w:lvlJc w:val="left"/>
      <w:pPr>
        <w:ind w:left="92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668560165">
    <w:abstractNumId w:val="0"/>
  </w:num>
  <w:num w:numId="2" w16cid:durableId="120031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0A4C53"/>
    <w:rsid w:val="000A043D"/>
    <w:rsid w:val="00161A3A"/>
    <w:rsid w:val="001E2C18"/>
    <w:rsid w:val="002C58FE"/>
    <w:rsid w:val="003B558C"/>
    <w:rsid w:val="003D5F2B"/>
    <w:rsid w:val="003F5435"/>
    <w:rsid w:val="004423D6"/>
    <w:rsid w:val="00467DDA"/>
    <w:rsid w:val="00542A8C"/>
    <w:rsid w:val="0059617E"/>
    <w:rsid w:val="00596821"/>
    <w:rsid w:val="005C09EF"/>
    <w:rsid w:val="008E4B37"/>
    <w:rsid w:val="00992C14"/>
    <w:rsid w:val="00AB62A6"/>
    <w:rsid w:val="00BA7476"/>
    <w:rsid w:val="00CA5FCD"/>
    <w:rsid w:val="00D440DD"/>
    <w:rsid w:val="00EC5C8E"/>
    <w:rsid w:val="00FD004A"/>
    <w:rsid w:val="261C38FF"/>
    <w:rsid w:val="39456B7F"/>
    <w:rsid w:val="5B0A4C53"/>
    <w:rsid w:val="5B82607C"/>
    <w:rsid w:val="61284DB8"/>
    <w:rsid w:val="6B2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8544E"/>
  <w15:docId w15:val="{550DF5EE-5EE5-4894-AB1E-28040315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asciiTheme="minorHAnsi" w:hAnsiTheme="minorHAns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</w:rPr>
  </w:style>
  <w:style w:type="paragraph" w:customStyle="1" w:styleId="1">
    <w:name w:val="样式1"/>
    <w:basedOn w:val="a"/>
    <w:next w:val="a"/>
    <w:qFormat/>
    <w:pPr>
      <w:spacing w:line="520" w:lineRule="exact"/>
    </w:pPr>
    <w:rPr>
      <w:rFonts w:asciiTheme="minorHAnsi" w:hAnsiTheme="minorHAnsi"/>
      <w:sz w:val="28"/>
    </w:rPr>
  </w:style>
  <w:style w:type="paragraph" w:customStyle="1" w:styleId="20">
    <w:name w:val="样式2"/>
    <w:basedOn w:val="a"/>
    <w:next w:val="a4"/>
    <w:qFormat/>
    <w:pPr>
      <w:spacing w:line="520" w:lineRule="exact"/>
    </w:pPr>
    <w:rPr>
      <w:rFonts w:asciiTheme="minorHAnsi" w:eastAsiaTheme="minorEastAsia" w:hAnsiTheme="minorHAnsi"/>
      <w:sz w:val="28"/>
    </w:rPr>
  </w:style>
  <w:style w:type="paragraph" w:styleId="a5">
    <w:name w:val="header"/>
    <w:basedOn w:val="a"/>
    <w:link w:val="a6"/>
    <w:rsid w:val="00CA5F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A5FCD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A5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A5FCD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3F5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◡̈⃝ XUYET</dc:creator>
  <cp:lastModifiedBy>Jamin Jiang</cp:lastModifiedBy>
  <cp:revision>14</cp:revision>
  <dcterms:created xsi:type="dcterms:W3CDTF">2021-12-14T08:47:00Z</dcterms:created>
  <dcterms:modified xsi:type="dcterms:W3CDTF">2023-10-08T03:17:00Z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0EBDAF153BCC499497D7C42A12C8C43B</vt:lpwstr>
  </property>
</Properties>
</file>