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F9CE25">
      <w:pPr>
        <w:jc w:val="center"/>
        <w:rPr>
          <w:rFonts w:hint="eastAsia" w:ascii="仿宋" w:hAnsi="仿宋" w:eastAsia="仿宋"/>
          <w:b/>
          <w:color w:val="auto"/>
          <w:szCs w:val="21"/>
        </w:rPr>
      </w:pPr>
      <w:r>
        <w:rPr>
          <w:rFonts w:hint="eastAsia" w:ascii="仿宋" w:hAnsi="仿宋" w:eastAsia="仿宋"/>
          <w:b/>
          <w:color w:val="auto"/>
          <w:szCs w:val="21"/>
        </w:rPr>
        <w:t>福建中医药大学</w:t>
      </w:r>
      <w:r>
        <w:rPr>
          <w:rFonts w:hint="eastAsia" w:ascii="仿宋" w:hAnsi="仿宋" w:eastAsia="仿宋"/>
          <w:b/>
          <w:color w:val="auto"/>
          <w:szCs w:val="21"/>
          <w:lang w:val="en-US" w:eastAsia="zh-CN"/>
        </w:rPr>
        <w:t>危险废物处置服务</w:t>
      </w:r>
      <w:r>
        <w:rPr>
          <w:rFonts w:hint="eastAsia" w:ascii="仿宋" w:hAnsi="仿宋" w:eastAsia="仿宋"/>
          <w:b/>
          <w:color w:val="auto"/>
          <w:szCs w:val="21"/>
        </w:rPr>
        <w:t>询价工作单</w:t>
      </w:r>
    </w:p>
    <w:p w14:paraId="7338A3B3">
      <w:pPr>
        <w:rPr>
          <w:rFonts w:hint="eastAsia" w:ascii="仿宋" w:hAnsi="仿宋" w:eastAsia="仿宋"/>
          <w:color w:val="auto"/>
          <w:szCs w:val="21"/>
        </w:rPr>
      </w:pPr>
      <w:r>
        <w:rPr>
          <w:rFonts w:hint="eastAsia" w:ascii="仿宋" w:hAnsi="仿宋" w:eastAsia="仿宋"/>
          <w:color w:val="auto"/>
          <w:szCs w:val="21"/>
        </w:rPr>
        <w:t>公司名称（盖章）：</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3546"/>
        <w:gridCol w:w="1561"/>
        <w:gridCol w:w="819"/>
        <w:gridCol w:w="2603"/>
        <w:gridCol w:w="1685"/>
        <w:gridCol w:w="3043"/>
      </w:tblGrid>
      <w:tr w14:paraId="565F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0" w:type="pct"/>
            <w:noWrap w:val="0"/>
            <w:vAlign w:val="center"/>
          </w:tcPr>
          <w:p w14:paraId="4FDC5271">
            <w:pPr>
              <w:keepNext w:val="0"/>
              <w:keepLines w:val="0"/>
              <w:suppressLineNumbers w:val="0"/>
              <w:spacing w:before="0" w:beforeAutospacing="0" w:after="0" w:afterAutospacing="0"/>
              <w:ind w:left="0" w:right="0"/>
              <w:jc w:val="center"/>
              <w:rPr>
                <w:rFonts w:hint="eastAsia" w:ascii="仿宋" w:hAnsi="仿宋" w:eastAsia="仿宋"/>
                <w:color w:val="auto"/>
                <w:szCs w:val="21"/>
              </w:rPr>
            </w:pPr>
            <w:r>
              <w:rPr>
                <w:rFonts w:hint="eastAsia" w:ascii="仿宋" w:hAnsi="仿宋" w:eastAsia="仿宋"/>
                <w:color w:val="auto"/>
                <w:szCs w:val="21"/>
              </w:rPr>
              <w:t>项目</w:t>
            </w:r>
          </w:p>
        </w:tc>
        <w:tc>
          <w:tcPr>
            <w:tcW w:w="1252" w:type="pct"/>
            <w:noWrap w:val="0"/>
            <w:vAlign w:val="center"/>
          </w:tcPr>
          <w:p w14:paraId="3D9FAA0D">
            <w:pPr>
              <w:keepNext w:val="0"/>
              <w:keepLines w:val="0"/>
              <w:suppressLineNumbers w:val="0"/>
              <w:spacing w:before="0" w:beforeAutospacing="0" w:after="0" w:afterAutospacing="0"/>
              <w:ind w:left="0" w:right="0"/>
              <w:jc w:val="center"/>
              <w:rPr>
                <w:rFonts w:hint="eastAsia" w:ascii="仿宋" w:hAnsi="仿宋" w:eastAsia="仿宋"/>
                <w:color w:val="auto"/>
                <w:szCs w:val="21"/>
              </w:rPr>
            </w:pPr>
            <w:r>
              <w:rPr>
                <w:rFonts w:hint="eastAsia" w:ascii="仿宋" w:hAnsi="仿宋" w:eastAsia="仿宋"/>
                <w:color w:val="auto"/>
                <w:szCs w:val="21"/>
                <w:lang w:val="en-US" w:eastAsia="zh-CN"/>
              </w:rPr>
              <w:t>项目</w:t>
            </w:r>
            <w:r>
              <w:rPr>
                <w:rFonts w:hint="eastAsia" w:ascii="仿宋" w:hAnsi="仿宋" w:eastAsia="仿宋"/>
                <w:color w:val="auto"/>
                <w:szCs w:val="21"/>
              </w:rPr>
              <w:t>名称</w:t>
            </w:r>
          </w:p>
        </w:tc>
        <w:tc>
          <w:tcPr>
            <w:tcW w:w="551" w:type="pct"/>
            <w:noWrap w:val="0"/>
            <w:vAlign w:val="center"/>
          </w:tcPr>
          <w:p w14:paraId="61C036EE">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主要内容</w:t>
            </w:r>
          </w:p>
        </w:tc>
        <w:tc>
          <w:tcPr>
            <w:tcW w:w="289" w:type="pct"/>
            <w:noWrap w:val="0"/>
            <w:vAlign w:val="center"/>
          </w:tcPr>
          <w:p w14:paraId="1ABE2F58">
            <w:pPr>
              <w:keepNext w:val="0"/>
              <w:keepLines w:val="0"/>
              <w:suppressLineNumbers w:val="0"/>
              <w:spacing w:before="0" w:beforeAutospacing="0" w:after="0" w:afterAutospacing="0"/>
              <w:ind w:left="0" w:right="0"/>
              <w:jc w:val="center"/>
              <w:rPr>
                <w:rFonts w:hint="eastAsia" w:ascii="仿宋" w:hAnsi="仿宋" w:eastAsia="仿宋"/>
                <w:color w:val="auto"/>
                <w:szCs w:val="21"/>
              </w:rPr>
            </w:pPr>
            <w:r>
              <w:rPr>
                <w:rFonts w:hint="eastAsia" w:ascii="仿宋" w:hAnsi="仿宋" w:eastAsia="仿宋"/>
                <w:color w:val="auto"/>
                <w:szCs w:val="21"/>
              </w:rPr>
              <w:t>数量</w:t>
            </w:r>
          </w:p>
        </w:tc>
        <w:tc>
          <w:tcPr>
            <w:tcW w:w="919" w:type="pct"/>
            <w:noWrap w:val="0"/>
            <w:vAlign w:val="center"/>
          </w:tcPr>
          <w:p w14:paraId="3C6F103B">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服务内容</w:t>
            </w:r>
          </w:p>
        </w:tc>
        <w:tc>
          <w:tcPr>
            <w:tcW w:w="595" w:type="pct"/>
            <w:noWrap w:val="0"/>
            <w:vAlign w:val="center"/>
          </w:tcPr>
          <w:p w14:paraId="773915CA">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最高价限价</w:t>
            </w:r>
          </w:p>
        </w:tc>
        <w:tc>
          <w:tcPr>
            <w:tcW w:w="1071" w:type="pct"/>
            <w:noWrap w:val="0"/>
            <w:vAlign w:val="center"/>
          </w:tcPr>
          <w:p w14:paraId="523F66E8">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报价</w:t>
            </w:r>
          </w:p>
        </w:tc>
      </w:tr>
      <w:tr w14:paraId="4D25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20" w:type="pct"/>
            <w:vMerge w:val="restart"/>
            <w:shd w:val="clear" w:color="auto" w:fill="auto"/>
            <w:noWrap w:val="0"/>
            <w:vAlign w:val="center"/>
          </w:tcPr>
          <w:p w14:paraId="0DB637AF">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bookmarkStart w:id="0" w:name="OLE_LINK11" w:colFirst="1" w:colLast="1"/>
            <w:bookmarkStart w:id="1" w:name="OLE_LINK3" w:colFirst="5" w:colLast="5"/>
            <w:bookmarkStart w:id="2" w:name="OLE_LINK6" w:colFirst="3" w:colLast="3"/>
            <w:bookmarkStart w:id="3" w:name="OLE_LINK7" w:colFirst="5" w:colLast="5"/>
            <w:bookmarkStart w:id="4" w:name="OLE_LINK5" w:colFirst="1" w:colLast="1"/>
            <w:r>
              <w:rPr>
                <w:rFonts w:hint="eastAsia" w:ascii="仿宋" w:hAnsi="仿宋" w:eastAsia="仿宋" w:cs="仿宋"/>
                <w:color w:val="auto"/>
                <w:szCs w:val="21"/>
              </w:rPr>
              <w:t>1</w:t>
            </w:r>
          </w:p>
        </w:tc>
        <w:tc>
          <w:tcPr>
            <w:tcW w:w="1252" w:type="pct"/>
            <w:vMerge w:val="restart"/>
            <w:shd w:val="clear" w:color="FFFF00" w:fill="auto"/>
            <w:noWrap w:val="0"/>
            <w:vAlign w:val="center"/>
          </w:tcPr>
          <w:p w14:paraId="37C1846B">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福建中医药大学危险废物处理处置</w:t>
            </w:r>
          </w:p>
        </w:tc>
        <w:tc>
          <w:tcPr>
            <w:tcW w:w="551" w:type="pct"/>
            <w:vMerge w:val="restart"/>
            <w:shd w:val="clear" w:color="FFFF00" w:fill="auto"/>
            <w:noWrap w:val="0"/>
            <w:vAlign w:val="center"/>
          </w:tcPr>
          <w:p w14:paraId="4F736E01">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提供危废处置服务</w:t>
            </w:r>
          </w:p>
        </w:tc>
        <w:tc>
          <w:tcPr>
            <w:tcW w:w="289" w:type="pct"/>
            <w:vMerge w:val="restart"/>
            <w:shd w:val="clear" w:color="FFFF00" w:fill="auto"/>
            <w:noWrap w:val="0"/>
            <w:vAlign w:val="center"/>
          </w:tcPr>
          <w:p w14:paraId="207E2BAD">
            <w:pPr>
              <w:keepNext w:val="0"/>
              <w:keepLines w:val="0"/>
              <w:suppressLineNumbers w:val="0"/>
              <w:spacing w:before="0" w:beforeAutospacing="0" w:after="0" w:afterAutospacing="0"/>
              <w:ind w:left="0" w:right="0"/>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3年</w:t>
            </w:r>
          </w:p>
        </w:tc>
        <w:tc>
          <w:tcPr>
            <w:tcW w:w="919" w:type="pct"/>
            <w:shd w:val="clear" w:color="auto" w:fill="auto"/>
            <w:noWrap w:val="0"/>
            <w:vAlign w:val="center"/>
          </w:tcPr>
          <w:p w14:paraId="065414BA">
            <w:pPr>
              <w:keepNext w:val="0"/>
              <w:keepLines w:val="0"/>
              <w:suppressLineNumbers w:val="0"/>
              <w:spacing w:before="0" w:beforeAutospacing="0" w:after="0" w:afterAutospacing="0"/>
              <w:ind w:left="0" w:leftChars="0" w:right="0" w:rightChars="0"/>
              <w:jc w:val="center"/>
              <w:rPr>
                <w:rFonts w:hint="default" w:ascii="仿宋" w:hAnsi="仿宋" w:eastAsia="仿宋" w:cs="Times New Roman"/>
                <w:color w:val="auto"/>
                <w:kern w:val="2"/>
                <w:sz w:val="21"/>
                <w:szCs w:val="21"/>
                <w:highlight w:val="none"/>
                <w:lang w:val="en-US" w:eastAsia="zh-CN" w:bidi="ar-SA"/>
              </w:rPr>
            </w:pPr>
            <w:r>
              <w:rPr>
                <w:rFonts w:hint="default" w:ascii="Times New Roman" w:hAnsi="Times New Roman" w:eastAsia="仿宋"/>
                <w:highlight w:val="none"/>
              </w:rPr>
              <w:t>实验室废弃沾染物（代码：</w:t>
            </w:r>
            <w:r>
              <w:rPr>
                <w:rFonts w:hint="default" w:ascii="Times New Roman" w:hAnsi="Times New Roman" w:eastAsia="仿宋"/>
                <w:highlight w:val="none"/>
                <w:lang w:val="en-US"/>
              </w:rPr>
              <w:t>900-047-49</w:t>
            </w:r>
            <w:r>
              <w:rPr>
                <w:rFonts w:hint="default" w:ascii="Times New Roman" w:hAnsi="Times New Roman" w:eastAsia="仿宋"/>
                <w:highlight w:val="none"/>
              </w:rPr>
              <w:t>）</w:t>
            </w:r>
          </w:p>
        </w:tc>
        <w:tc>
          <w:tcPr>
            <w:tcW w:w="595" w:type="pct"/>
            <w:vMerge w:val="restart"/>
            <w:shd w:val="clear" w:color="auto" w:fill="auto"/>
            <w:noWrap w:val="0"/>
            <w:vAlign w:val="center"/>
          </w:tcPr>
          <w:p w14:paraId="711E6DAA">
            <w:pPr>
              <w:keepNext w:val="0"/>
              <w:keepLines w:val="0"/>
              <w:suppressLineNumbers w:val="0"/>
              <w:spacing w:before="0" w:beforeAutospacing="0" w:after="0" w:afterAutospacing="0"/>
              <w:ind w:left="0" w:leftChars="0" w:right="0" w:righ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olor w:val="auto"/>
                <w:szCs w:val="21"/>
                <w:highlight w:val="none"/>
                <w:lang w:val="en-US" w:eastAsia="zh-CN"/>
              </w:rPr>
              <w:t>5000元</w:t>
            </w:r>
            <w:r>
              <w:rPr>
                <w:rFonts w:hint="default" w:ascii="仿宋" w:hAnsi="仿宋" w:eastAsia="仿宋"/>
                <w:color w:val="auto"/>
                <w:szCs w:val="21"/>
                <w:highlight w:val="none"/>
                <w:lang w:val="en-US" w:eastAsia="zh-CN"/>
              </w:rPr>
              <w:t>/吨</w:t>
            </w:r>
          </w:p>
        </w:tc>
        <w:tc>
          <w:tcPr>
            <w:tcW w:w="1071" w:type="pct"/>
            <w:vMerge w:val="restart"/>
            <w:noWrap w:val="0"/>
            <w:vAlign w:val="center"/>
          </w:tcPr>
          <w:p w14:paraId="5BBAEDB1">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lang w:val="en-US" w:eastAsia="zh-CN"/>
              </w:rPr>
            </w:pPr>
          </w:p>
        </w:tc>
      </w:tr>
      <w:tr w14:paraId="0392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20" w:type="pct"/>
            <w:vMerge w:val="continue"/>
            <w:shd w:val="clear" w:color="auto" w:fill="auto"/>
            <w:noWrap w:val="0"/>
            <w:vAlign w:val="center"/>
          </w:tcPr>
          <w:p w14:paraId="5862CD37">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p>
        </w:tc>
        <w:tc>
          <w:tcPr>
            <w:tcW w:w="1252" w:type="pct"/>
            <w:vMerge w:val="continue"/>
            <w:shd w:val="clear" w:color="FFFF00" w:fill="auto"/>
            <w:noWrap w:val="0"/>
            <w:vAlign w:val="center"/>
          </w:tcPr>
          <w:p w14:paraId="73D71647">
            <w:pPr>
              <w:keepNext w:val="0"/>
              <w:keepLines w:val="0"/>
              <w:suppressLineNumbers w:val="0"/>
              <w:spacing w:before="0" w:beforeAutospacing="0" w:after="0" w:afterAutospacing="0"/>
              <w:ind w:left="0" w:right="0"/>
              <w:jc w:val="center"/>
              <w:rPr>
                <w:rFonts w:hint="eastAsia" w:ascii="仿宋" w:hAnsi="仿宋" w:eastAsia="仿宋"/>
                <w:color w:val="auto"/>
                <w:szCs w:val="21"/>
                <w:lang w:val="en-US" w:eastAsia="zh-CN"/>
              </w:rPr>
            </w:pPr>
          </w:p>
        </w:tc>
        <w:tc>
          <w:tcPr>
            <w:tcW w:w="551" w:type="pct"/>
            <w:vMerge w:val="continue"/>
            <w:shd w:val="clear" w:color="FFFF00" w:fill="auto"/>
            <w:noWrap w:val="0"/>
            <w:vAlign w:val="center"/>
          </w:tcPr>
          <w:p w14:paraId="13037F02">
            <w:pPr>
              <w:keepNext w:val="0"/>
              <w:keepLines w:val="0"/>
              <w:suppressLineNumbers w:val="0"/>
              <w:spacing w:before="0" w:beforeAutospacing="0" w:after="0" w:afterAutospacing="0"/>
              <w:ind w:left="0" w:right="0"/>
              <w:jc w:val="center"/>
              <w:rPr>
                <w:rFonts w:hint="eastAsia" w:ascii="仿宋" w:hAnsi="仿宋" w:eastAsia="仿宋"/>
                <w:color w:val="auto"/>
                <w:szCs w:val="21"/>
                <w:lang w:val="en-US" w:eastAsia="zh-CN"/>
              </w:rPr>
            </w:pPr>
          </w:p>
        </w:tc>
        <w:tc>
          <w:tcPr>
            <w:tcW w:w="289" w:type="pct"/>
            <w:vMerge w:val="continue"/>
            <w:shd w:val="clear" w:color="FFFF00" w:fill="auto"/>
            <w:noWrap w:val="0"/>
            <w:vAlign w:val="center"/>
          </w:tcPr>
          <w:p w14:paraId="69642FB7">
            <w:pPr>
              <w:keepNext w:val="0"/>
              <w:keepLines w:val="0"/>
              <w:suppressLineNumbers w:val="0"/>
              <w:spacing w:before="0" w:beforeAutospacing="0" w:after="0" w:afterAutospacing="0"/>
              <w:ind w:left="0" w:right="0"/>
              <w:jc w:val="center"/>
              <w:rPr>
                <w:rFonts w:hint="eastAsia" w:ascii="仿宋" w:hAnsi="仿宋" w:eastAsia="仿宋"/>
                <w:color w:val="auto"/>
                <w:szCs w:val="21"/>
                <w:lang w:val="en-US" w:eastAsia="zh-CN"/>
              </w:rPr>
            </w:pPr>
          </w:p>
        </w:tc>
        <w:tc>
          <w:tcPr>
            <w:tcW w:w="919" w:type="pct"/>
            <w:noWrap w:val="0"/>
            <w:vAlign w:val="center"/>
          </w:tcPr>
          <w:p w14:paraId="4CF4D689">
            <w:pPr>
              <w:keepNext w:val="0"/>
              <w:keepLines w:val="0"/>
              <w:suppressLineNumbers w:val="0"/>
              <w:spacing w:before="0" w:beforeAutospacing="0" w:after="0" w:afterAutospacing="0"/>
              <w:ind w:left="0" w:right="0"/>
              <w:jc w:val="center"/>
              <w:rPr>
                <w:rFonts w:hint="eastAsia" w:ascii="仿宋" w:hAnsi="仿宋" w:eastAsia="仿宋"/>
                <w:color w:val="auto"/>
                <w:szCs w:val="21"/>
                <w:highlight w:val="none"/>
                <w:lang w:val="en-US" w:eastAsia="zh-CN"/>
              </w:rPr>
            </w:pPr>
            <w:r>
              <w:rPr>
                <w:rFonts w:hint="default" w:ascii="Times New Roman" w:hAnsi="Times New Roman" w:eastAsia="仿宋"/>
                <w:highlight w:val="none"/>
              </w:rPr>
              <w:t>实验室废液（代码</w:t>
            </w:r>
            <w:r>
              <w:rPr>
                <w:rFonts w:hint="default" w:ascii="Times New Roman" w:hAnsi="Times New Roman" w:eastAsia="仿宋"/>
                <w:highlight w:val="none"/>
                <w:lang w:val="en-US"/>
              </w:rPr>
              <w:t>900-047-49</w:t>
            </w:r>
            <w:r>
              <w:rPr>
                <w:rFonts w:hint="default" w:ascii="Times New Roman" w:hAnsi="Times New Roman" w:eastAsia="仿宋"/>
                <w:highlight w:val="none"/>
              </w:rPr>
              <w:t>）</w:t>
            </w:r>
          </w:p>
        </w:tc>
        <w:tc>
          <w:tcPr>
            <w:tcW w:w="595" w:type="pct"/>
            <w:vMerge w:val="continue"/>
            <w:noWrap w:val="0"/>
            <w:vAlign w:val="center"/>
          </w:tcPr>
          <w:p w14:paraId="6A6A3C5C">
            <w:pPr>
              <w:keepNext w:val="0"/>
              <w:keepLines w:val="0"/>
              <w:suppressLineNumbers w:val="0"/>
              <w:spacing w:before="0" w:beforeAutospacing="0" w:after="0" w:afterAutospacing="0"/>
              <w:ind w:left="0" w:right="0"/>
              <w:jc w:val="center"/>
              <w:rPr>
                <w:rFonts w:hint="eastAsia" w:ascii="仿宋" w:hAnsi="仿宋" w:eastAsia="仿宋"/>
                <w:color w:val="auto"/>
                <w:szCs w:val="21"/>
                <w:highlight w:val="none"/>
                <w:lang w:val="en-US" w:eastAsia="zh-CN"/>
              </w:rPr>
            </w:pPr>
          </w:p>
        </w:tc>
        <w:tc>
          <w:tcPr>
            <w:tcW w:w="1071" w:type="pct"/>
            <w:vMerge w:val="continue"/>
            <w:noWrap w:val="0"/>
            <w:vAlign w:val="center"/>
          </w:tcPr>
          <w:p w14:paraId="714F8DB0">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lang w:val="en-US" w:eastAsia="zh-CN"/>
              </w:rPr>
            </w:pPr>
          </w:p>
        </w:tc>
      </w:tr>
      <w:tr w14:paraId="426B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20" w:type="pct"/>
            <w:vMerge w:val="continue"/>
            <w:shd w:val="clear" w:color="auto" w:fill="auto"/>
            <w:noWrap w:val="0"/>
            <w:vAlign w:val="center"/>
          </w:tcPr>
          <w:p w14:paraId="0F83DAEB">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p>
        </w:tc>
        <w:tc>
          <w:tcPr>
            <w:tcW w:w="1252" w:type="pct"/>
            <w:vMerge w:val="continue"/>
            <w:shd w:val="clear" w:color="FFFF00" w:fill="auto"/>
            <w:noWrap w:val="0"/>
            <w:vAlign w:val="center"/>
          </w:tcPr>
          <w:p w14:paraId="1338981A">
            <w:pPr>
              <w:keepNext w:val="0"/>
              <w:keepLines w:val="0"/>
              <w:suppressLineNumbers w:val="0"/>
              <w:spacing w:before="0" w:beforeAutospacing="0" w:after="0" w:afterAutospacing="0"/>
              <w:ind w:left="0" w:right="0"/>
              <w:jc w:val="center"/>
              <w:rPr>
                <w:rFonts w:hint="eastAsia" w:ascii="仿宋" w:hAnsi="仿宋" w:eastAsia="仿宋"/>
                <w:color w:val="auto"/>
                <w:szCs w:val="21"/>
                <w:lang w:val="en-US" w:eastAsia="zh-CN"/>
              </w:rPr>
            </w:pPr>
          </w:p>
        </w:tc>
        <w:tc>
          <w:tcPr>
            <w:tcW w:w="551" w:type="pct"/>
            <w:vMerge w:val="continue"/>
            <w:shd w:val="clear" w:color="FFFF00" w:fill="auto"/>
            <w:noWrap w:val="0"/>
            <w:vAlign w:val="center"/>
          </w:tcPr>
          <w:p w14:paraId="1D2A4697">
            <w:pPr>
              <w:keepNext w:val="0"/>
              <w:keepLines w:val="0"/>
              <w:suppressLineNumbers w:val="0"/>
              <w:spacing w:before="0" w:beforeAutospacing="0" w:after="0" w:afterAutospacing="0"/>
              <w:ind w:left="0" w:right="0"/>
              <w:jc w:val="center"/>
              <w:rPr>
                <w:rFonts w:hint="eastAsia" w:ascii="仿宋" w:hAnsi="仿宋" w:eastAsia="仿宋"/>
                <w:color w:val="auto"/>
                <w:szCs w:val="21"/>
                <w:lang w:val="en-US" w:eastAsia="zh-CN"/>
              </w:rPr>
            </w:pPr>
          </w:p>
        </w:tc>
        <w:tc>
          <w:tcPr>
            <w:tcW w:w="289" w:type="pct"/>
            <w:vMerge w:val="continue"/>
            <w:shd w:val="clear" w:color="FFFF00" w:fill="auto"/>
            <w:noWrap w:val="0"/>
            <w:vAlign w:val="center"/>
          </w:tcPr>
          <w:p w14:paraId="10B0CE16">
            <w:pPr>
              <w:keepNext w:val="0"/>
              <w:keepLines w:val="0"/>
              <w:suppressLineNumbers w:val="0"/>
              <w:spacing w:before="0" w:beforeAutospacing="0" w:after="0" w:afterAutospacing="0"/>
              <w:ind w:left="0" w:right="0"/>
              <w:jc w:val="center"/>
              <w:rPr>
                <w:rFonts w:hint="eastAsia" w:ascii="仿宋" w:hAnsi="仿宋" w:eastAsia="仿宋"/>
                <w:color w:val="auto"/>
                <w:szCs w:val="21"/>
                <w:lang w:val="en-US" w:eastAsia="zh-CN"/>
              </w:rPr>
            </w:pPr>
          </w:p>
        </w:tc>
        <w:tc>
          <w:tcPr>
            <w:tcW w:w="919" w:type="pct"/>
            <w:noWrap w:val="0"/>
            <w:vAlign w:val="center"/>
          </w:tcPr>
          <w:p w14:paraId="368783C5">
            <w:pPr>
              <w:keepNext w:val="0"/>
              <w:keepLines w:val="0"/>
              <w:suppressLineNumbers w:val="0"/>
              <w:spacing w:before="0" w:beforeAutospacing="0" w:after="0" w:afterAutospacing="0"/>
              <w:ind w:left="0" w:right="0"/>
              <w:jc w:val="center"/>
              <w:rPr>
                <w:rFonts w:hint="eastAsia" w:ascii="仿宋" w:hAnsi="仿宋" w:eastAsia="仿宋"/>
                <w:color w:val="auto"/>
                <w:szCs w:val="21"/>
                <w:highlight w:val="none"/>
                <w:lang w:val="en-US" w:eastAsia="zh-CN"/>
              </w:rPr>
            </w:pPr>
            <w:r>
              <w:rPr>
                <w:rFonts w:hint="default" w:ascii="Times New Roman" w:hAnsi="Times New Roman" w:eastAsia="仿宋"/>
                <w:highlight w:val="none"/>
              </w:rPr>
              <w:t>动物</w:t>
            </w:r>
            <w:r>
              <w:rPr>
                <w:rFonts w:hint="eastAsia" w:ascii="Times New Roman" w:hAnsi="Times New Roman" w:eastAsia="仿宋"/>
                <w:highlight w:val="none"/>
                <w:lang w:val="en-US" w:eastAsia="zh-CN"/>
              </w:rPr>
              <w:t>实验</w:t>
            </w:r>
            <w:r>
              <w:rPr>
                <w:rFonts w:hint="default" w:ascii="Times New Roman" w:hAnsi="Times New Roman" w:eastAsia="仿宋"/>
                <w:highlight w:val="none"/>
              </w:rPr>
              <w:t>废物、传染性废物等（代码</w:t>
            </w:r>
            <w:r>
              <w:rPr>
                <w:rFonts w:hint="default" w:ascii="Times New Roman" w:hAnsi="Times New Roman" w:eastAsia="仿宋"/>
                <w:highlight w:val="none"/>
                <w:lang w:val="en-US"/>
              </w:rPr>
              <w:t>841-003-01</w:t>
            </w:r>
            <w:r>
              <w:rPr>
                <w:rFonts w:hint="default" w:ascii="Times New Roman" w:hAnsi="Times New Roman" w:eastAsia="仿宋"/>
                <w:highlight w:val="none"/>
              </w:rPr>
              <w:t>）</w:t>
            </w:r>
          </w:p>
        </w:tc>
        <w:tc>
          <w:tcPr>
            <w:tcW w:w="595" w:type="pct"/>
            <w:vMerge w:val="continue"/>
            <w:noWrap w:val="0"/>
            <w:vAlign w:val="center"/>
          </w:tcPr>
          <w:p w14:paraId="5C11092C">
            <w:pPr>
              <w:keepNext w:val="0"/>
              <w:keepLines w:val="0"/>
              <w:suppressLineNumbers w:val="0"/>
              <w:spacing w:before="0" w:beforeAutospacing="0" w:after="0" w:afterAutospacing="0"/>
              <w:ind w:left="0" w:right="0"/>
              <w:jc w:val="center"/>
              <w:rPr>
                <w:rFonts w:hint="eastAsia" w:ascii="仿宋" w:hAnsi="仿宋" w:eastAsia="仿宋"/>
                <w:color w:val="auto"/>
                <w:szCs w:val="21"/>
                <w:highlight w:val="none"/>
                <w:lang w:val="en-US" w:eastAsia="zh-CN"/>
              </w:rPr>
            </w:pPr>
          </w:p>
        </w:tc>
        <w:tc>
          <w:tcPr>
            <w:tcW w:w="1071" w:type="pct"/>
            <w:vMerge w:val="continue"/>
            <w:noWrap w:val="0"/>
            <w:vAlign w:val="center"/>
          </w:tcPr>
          <w:p w14:paraId="6BEE0A0A">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lang w:val="en-US" w:eastAsia="zh-CN"/>
              </w:rPr>
            </w:pPr>
          </w:p>
        </w:tc>
      </w:tr>
      <w:tr w14:paraId="2E78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20" w:type="pct"/>
            <w:vMerge w:val="continue"/>
            <w:shd w:val="clear" w:color="auto" w:fill="auto"/>
            <w:noWrap w:val="0"/>
            <w:vAlign w:val="center"/>
          </w:tcPr>
          <w:p w14:paraId="1FF06A70">
            <w:pPr>
              <w:keepNext w:val="0"/>
              <w:keepLines w:val="0"/>
              <w:suppressLineNumbers w:val="0"/>
              <w:spacing w:before="0" w:beforeAutospacing="0" w:after="0" w:afterAutospacing="0"/>
              <w:ind w:left="0" w:right="0"/>
              <w:jc w:val="center"/>
              <w:rPr>
                <w:rFonts w:hint="default"/>
              </w:rPr>
            </w:pPr>
          </w:p>
        </w:tc>
        <w:tc>
          <w:tcPr>
            <w:tcW w:w="1252" w:type="pct"/>
            <w:vMerge w:val="continue"/>
            <w:shd w:val="clear" w:color="FFFF00" w:fill="auto"/>
            <w:noWrap w:val="0"/>
            <w:vAlign w:val="center"/>
          </w:tcPr>
          <w:p w14:paraId="3A39E682">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p>
        </w:tc>
        <w:tc>
          <w:tcPr>
            <w:tcW w:w="551" w:type="pct"/>
            <w:vMerge w:val="continue"/>
            <w:shd w:val="clear" w:color="FFFF00" w:fill="auto"/>
            <w:noWrap w:val="0"/>
            <w:vAlign w:val="center"/>
          </w:tcPr>
          <w:p w14:paraId="363EA2D4">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p>
        </w:tc>
        <w:tc>
          <w:tcPr>
            <w:tcW w:w="289" w:type="pct"/>
            <w:vMerge w:val="continue"/>
            <w:shd w:val="clear" w:color="FFFF00" w:fill="auto"/>
            <w:noWrap w:val="0"/>
            <w:vAlign w:val="center"/>
          </w:tcPr>
          <w:p w14:paraId="6FEC1AEA">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p>
        </w:tc>
        <w:tc>
          <w:tcPr>
            <w:tcW w:w="919" w:type="pct"/>
            <w:shd w:val="clear" w:color="auto" w:fill="auto"/>
            <w:noWrap w:val="0"/>
            <w:vAlign w:val="center"/>
          </w:tcPr>
          <w:p w14:paraId="0FE994C6">
            <w:pPr>
              <w:keepNext w:val="0"/>
              <w:keepLines w:val="0"/>
              <w:suppressLineNumbers w:val="0"/>
              <w:spacing w:before="0" w:beforeAutospacing="0" w:after="0" w:afterAutospacing="0"/>
              <w:ind w:left="0" w:leftChars="0" w:right="0" w:rightChars="0"/>
              <w:jc w:val="center"/>
              <w:rPr>
                <w:rFonts w:hint="eastAsia" w:ascii="仿宋" w:hAnsi="仿宋" w:eastAsia="仿宋" w:cs="Times New Roman"/>
                <w:color w:val="auto"/>
                <w:kern w:val="2"/>
                <w:sz w:val="21"/>
                <w:szCs w:val="21"/>
                <w:highlight w:val="none"/>
                <w:lang w:val="en-US" w:eastAsia="zh-CN" w:bidi="ar-SA"/>
              </w:rPr>
            </w:pPr>
            <w:r>
              <w:rPr>
                <w:rFonts w:hint="eastAsia" w:ascii="Times New Roman" w:hAnsi="Times New Roman" w:eastAsia="仿宋"/>
                <w:highlight w:val="none"/>
                <w:lang w:val="en-US" w:eastAsia="zh-CN"/>
              </w:rPr>
              <w:t>处置废弃化学品</w:t>
            </w:r>
            <w:r>
              <w:rPr>
                <w:rFonts w:hint="default" w:ascii="Times New Roman" w:hAnsi="Times New Roman" w:eastAsia="仿宋"/>
                <w:highlight w:val="none"/>
                <w:lang w:val="en-US" w:eastAsia="zh-CN"/>
              </w:rPr>
              <w:t>（代码900-</w:t>
            </w:r>
            <w:r>
              <w:rPr>
                <w:rFonts w:hint="eastAsia" w:ascii="Times New Roman" w:hAnsi="Times New Roman" w:eastAsia="仿宋"/>
                <w:highlight w:val="none"/>
                <w:lang w:val="en-US" w:eastAsia="zh-CN"/>
              </w:rPr>
              <w:t>999</w:t>
            </w:r>
            <w:r>
              <w:rPr>
                <w:rFonts w:hint="default" w:ascii="Times New Roman" w:hAnsi="Times New Roman" w:eastAsia="仿宋"/>
                <w:highlight w:val="none"/>
                <w:lang w:val="en-US" w:eastAsia="zh-CN"/>
              </w:rPr>
              <w:t>-49）</w:t>
            </w:r>
            <w:r>
              <w:rPr>
                <w:rFonts w:hint="eastAsia" w:eastAsia="仿宋"/>
                <w:highlight w:val="none"/>
                <w:lang w:val="en-US" w:eastAsia="zh-CN"/>
              </w:rPr>
              <w:t>（非高剧毒类）</w:t>
            </w:r>
          </w:p>
        </w:tc>
        <w:tc>
          <w:tcPr>
            <w:tcW w:w="595" w:type="pct"/>
            <w:vMerge w:val="continue"/>
            <w:shd w:val="clear" w:color="auto" w:fill="auto"/>
            <w:noWrap w:val="0"/>
            <w:vAlign w:val="center"/>
          </w:tcPr>
          <w:p w14:paraId="0989EA33">
            <w:pPr>
              <w:keepNext w:val="0"/>
              <w:keepLines w:val="0"/>
              <w:suppressLineNumbers w:val="0"/>
              <w:spacing w:before="0" w:beforeAutospacing="0" w:after="0" w:afterAutospacing="0"/>
              <w:ind w:left="0" w:leftChars="0" w:right="0" w:rightChars="0"/>
              <w:jc w:val="center"/>
              <w:rPr>
                <w:rFonts w:hint="eastAsia" w:ascii="仿宋" w:hAnsi="仿宋" w:eastAsia="仿宋" w:cs="Times New Roman"/>
                <w:color w:val="auto"/>
                <w:kern w:val="2"/>
                <w:sz w:val="21"/>
                <w:szCs w:val="21"/>
                <w:highlight w:val="none"/>
                <w:lang w:val="en-US" w:eastAsia="zh-CN" w:bidi="ar-SA"/>
              </w:rPr>
            </w:pPr>
          </w:p>
        </w:tc>
        <w:tc>
          <w:tcPr>
            <w:tcW w:w="1071" w:type="pct"/>
            <w:vMerge w:val="continue"/>
            <w:noWrap w:val="0"/>
            <w:vAlign w:val="center"/>
          </w:tcPr>
          <w:p w14:paraId="455FACC7">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lang w:val="en-US" w:eastAsia="zh-CN"/>
              </w:rPr>
            </w:pPr>
          </w:p>
        </w:tc>
      </w:tr>
      <w:tr w14:paraId="7EBB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20" w:type="pct"/>
            <w:vMerge w:val="continue"/>
            <w:shd w:val="clear" w:color="auto" w:fill="auto"/>
            <w:noWrap w:val="0"/>
            <w:vAlign w:val="center"/>
          </w:tcPr>
          <w:p w14:paraId="32DF9B6F">
            <w:pPr>
              <w:keepNext w:val="0"/>
              <w:keepLines w:val="0"/>
              <w:suppressLineNumbers w:val="0"/>
              <w:spacing w:before="0" w:beforeAutospacing="0" w:after="0" w:afterAutospacing="0"/>
              <w:ind w:left="0" w:right="0"/>
              <w:jc w:val="center"/>
              <w:rPr>
                <w:rFonts w:hint="default"/>
              </w:rPr>
            </w:pPr>
          </w:p>
        </w:tc>
        <w:tc>
          <w:tcPr>
            <w:tcW w:w="1252" w:type="pct"/>
            <w:vMerge w:val="continue"/>
            <w:shd w:val="clear" w:color="FFFF00" w:fill="auto"/>
            <w:noWrap w:val="0"/>
            <w:vAlign w:val="center"/>
          </w:tcPr>
          <w:p w14:paraId="221AA63F">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p>
        </w:tc>
        <w:tc>
          <w:tcPr>
            <w:tcW w:w="551" w:type="pct"/>
            <w:vMerge w:val="continue"/>
            <w:shd w:val="clear" w:color="FFFF00" w:fill="auto"/>
            <w:noWrap w:val="0"/>
            <w:vAlign w:val="center"/>
          </w:tcPr>
          <w:p w14:paraId="08816B12">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p>
        </w:tc>
        <w:tc>
          <w:tcPr>
            <w:tcW w:w="289" w:type="pct"/>
            <w:vMerge w:val="continue"/>
            <w:shd w:val="clear" w:color="FFFF00" w:fill="auto"/>
            <w:noWrap w:val="0"/>
            <w:vAlign w:val="center"/>
          </w:tcPr>
          <w:p w14:paraId="06BD7D05">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p>
        </w:tc>
        <w:tc>
          <w:tcPr>
            <w:tcW w:w="919" w:type="pct"/>
            <w:shd w:val="clear" w:color="auto" w:fill="auto"/>
            <w:noWrap w:val="0"/>
            <w:vAlign w:val="center"/>
          </w:tcPr>
          <w:p w14:paraId="53A6670B">
            <w:pPr>
              <w:keepNext w:val="0"/>
              <w:keepLines w:val="0"/>
              <w:suppressLineNumbers w:val="0"/>
              <w:spacing w:before="0" w:beforeAutospacing="0" w:after="0" w:afterAutospacing="0"/>
              <w:ind w:left="0" w:leftChars="0" w:right="0" w:rightChars="0"/>
              <w:jc w:val="center"/>
              <w:rPr>
                <w:rFonts w:hint="default" w:ascii="仿宋" w:hAnsi="仿宋" w:eastAsia="仿宋" w:cs="Times New Roman"/>
                <w:color w:val="auto"/>
                <w:kern w:val="2"/>
                <w:sz w:val="21"/>
                <w:szCs w:val="21"/>
                <w:highlight w:val="none"/>
                <w:lang w:val="en-US" w:eastAsia="zh-CN" w:bidi="ar-SA"/>
              </w:rPr>
            </w:pPr>
            <w:r>
              <w:rPr>
                <w:rFonts w:hint="eastAsia" w:ascii="Times New Roman" w:hAnsi="Times New Roman" w:eastAsia="仿宋"/>
                <w:highlight w:val="none"/>
                <w:lang w:val="en-US" w:eastAsia="zh-CN"/>
              </w:rPr>
              <w:t>处置废弃化学品</w:t>
            </w:r>
            <w:r>
              <w:rPr>
                <w:rFonts w:hint="default" w:ascii="Times New Roman" w:hAnsi="Times New Roman" w:eastAsia="仿宋"/>
                <w:highlight w:val="none"/>
                <w:lang w:val="en-US" w:eastAsia="zh-CN"/>
              </w:rPr>
              <w:t>（代码900-</w:t>
            </w:r>
            <w:r>
              <w:rPr>
                <w:rFonts w:hint="eastAsia" w:ascii="Times New Roman" w:hAnsi="Times New Roman" w:eastAsia="仿宋"/>
                <w:highlight w:val="none"/>
                <w:lang w:val="en-US" w:eastAsia="zh-CN"/>
              </w:rPr>
              <w:t>999</w:t>
            </w:r>
            <w:r>
              <w:rPr>
                <w:rFonts w:hint="default" w:ascii="Times New Roman" w:hAnsi="Times New Roman" w:eastAsia="仿宋"/>
                <w:highlight w:val="none"/>
                <w:lang w:val="en-US" w:eastAsia="zh-CN"/>
              </w:rPr>
              <w:t>-49）</w:t>
            </w:r>
            <w:r>
              <w:rPr>
                <w:rFonts w:hint="eastAsia" w:eastAsia="仿宋"/>
                <w:highlight w:val="none"/>
                <w:lang w:val="en-US" w:eastAsia="zh-CN"/>
              </w:rPr>
              <w:t>（</w:t>
            </w:r>
            <w:r>
              <w:rPr>
                <w:rFonts w:hint="default" w:ascii="Times New Roman" w:hAnsi="Times New Roman" w:eastAsia="仿宋"/>
                <w:highlight w:val="none"/>
              </w:rPr>
              <w:t>高</w:t>
            </w:r>
            <w:r>
              <w:rPr>
                <w:rFonts w:hint="eastAsia" w:ascii="Times New Roman" w:hAnsi="Times New Roman" w:eastAsia="仿宋"/>
                <w:highlight w:val="none"/>
                <w:lang w:val="en-US" w:eastAsia="zh-CN"/>
              </w:rPr>
              <w:t>剧</w:t>
            </w:r>
            <w:r>
              <w:rPr>
                <w:rFonts w:hint="default" w:ascii="Times New Roman" w:hAnsi="Times New Roman" w:eastAsia="仿宋"/>
                <w:highlight w:val="none"/>
              </w:rPr>
              <w:t>毒类</w:t>
            </w:r>
            <w:r>
              <w:rPr>
                <w:rFonts w:hint="eastAsia" w:eastAsia="仿宋"/>
                <w:highlight w:val="none"/>
                <w:lang w:val="en-US" w:eastAsia="zh-CN"/>
              </w:rPr>
              <w:t>）</w:t>
            </w:r>
          </w:p>
        </w:tc>
        <w:tc>
          <w:tcPr>
            <w:tcW w:w="595" w:type="pct"/>
            <w:shd w:val="clear" w:color="auto" w:fill="auto"/>
            <w:noWrap w:val="0"/>
            <w:vAlign w:val="center"/>
          </w:tcPr>
          <w:p w14:paraId="72997172">
            <w:pPr>
              <w:keepNext w:val="0"/>
              <w:keepLines w:val="0"/>
              <w:suppressLineNumbers w:val="0"/>
              <w:spacing w:before="0" w:beforeAutospacing="0" w:after="0" w:afterAutospacing="0"/>
              <w:ind w:left="0" w:leftChars="0" w:right="0" w:rightChars="0"/>
              <w:jc w:val="center"/>
              <w:rPr>
                <w:rFonts w:hint="default" w:ascii="仿宋" w:hAnsi="仿宋" w:eastAsia="仿宋" w:cs="Times New Roman"/>
                <w:color w:val="auto"/>
                <w:kern w:val="2"/>
                <w:sz w:val="21"/>
                <w:szCs w:val="21"/>
                <w:highlight w:val="none"/>
                <w:lang w:val="en-US" w:eastAsia="zh-CN" w:bidi="ar-SA"/>
              </w:rPr>
            </w:pPr>
            <w:r>
              <w:rPr>
                <w:rFonts w:hint="eastAsia" w:ascii="仿宋" w:hAnsi="仿宋" w:eastAsia="仿宋"/>
                <w:color w:val="auto"/>
                <w:szCs w:val="21"/>
                <w:highlight w:val="none"/>
                <w:lang w:val="en-US" w:eastAsia="zh-CN"/>
              </w:rPr>
              <w:t>5000元</w:t>
            </w:r>
            <w:r>
              <w:rPr>
                <w:rFonts w:hint="default" w:ascii="仿宋" w:hAnsi="仿宋" w:eastAsia="仿宋"/>
                <w:color w:val="auto"/>
                <w:szCs w:val="21"/>
                <w:highlight w:val="none"/>
                <w:lang w:val="en-US" w:eastAsia="zh-CN"/>
              </w:rPr>
              <w:t>/</w:t>
            </w:r>
            <w:r>
              <w:rPr>
                <w:rFonts w:hint="eastAsia" w:ascii="仿宋" w:hAnsi="仿宋" w:eastAsia="仿宋"/>
                <w:color w:val="auto"/>
                <w:szCs w:val="21"/>
                <w:highlight w:val="none"/>
                <w:lang w:val="en-US" w:eastAsia="zh-CN"/>
              </w:rPr>
              <w:t>千克</w:t>
            </w:r>
          </w:p>
        </w:tc>
        <w:tc>
          <w:tcPr>
            <w:tcW w:w="1071" w:type="pct"/>
            <w:noWrap w:val="0"/>
            <w:vAlign w:val="center"/>
          </w:tcPr>
          <w:p w14:paraId="50841D84">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lang w:val="en-US" w:eastAsia="zh-CN"/>
              </w:rPr>
            </w:pPr>
          </w:p>
        </w:tc>
      </w:tr>
      <w:tr w14:paraId="7607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20" w:type="pct"/>
            <w:vMerge w:val="continue"/>
            <w:shd w:val="clear" w:color="auto" w:fill="auto"/>
            <w:noWrap w:val="0"/>
            <w:vAlign w:val="center"/>
          </w:tcPr>
          <w:p w14:paraId="4C6878E3">
            <w:pPr>
              <w:keepNext w:val="0"/>
              <w:keepLines w:val="0"/>
              <w:suppressLineNumbers w:val="0"/>
              <w:spacing w:before="0" w:beforeAutospacing="0" w:after="0" w:afterAutospacing="0"/>
              <w:ind w:left="0" w:right="0"/>
              <w:jc w:val="center"/>
              <w:rPr>
                <w:rFonts w:hint="default"/>
              </w:rPr>
            </w:pPr>
          </w:p>
        </w:tc>
        <w:tc>
          <w:tcPr>
            <w:tcW w:w="1252" w:type="pct"/>
            <w:vMerge w:val="continue"/>
            <w:shd w:val="clear" w:color="FFFF00" w:fill="auto"/>
            <w:noWrap w:val="0"/>
            <w:vAlign w:val="center"/>
          </w:tcPr>
          <w:p w14:paraId="638764E8">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p>
        </w:tc>
        <w:tc>
          <w:tcPr>
            <w:tcW w:w="551" w:type="pct"/>
            <w:vMerge w:val="continue"/>
            <w:shd w:val="clear" w:color="FFFF00" w:fill="auto"/>
            <w:noWrap w:val="0"/>
            <w:vAlign w:val="center"/>
          </w:tcPr>
          <w:p w14:paraId="0784BF7C">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p>
        </w:tc>
        <w:tc>
          <w:tcPr>
            <w:tcW w:w="289" w:type="pct"/>
            <w:vMerge w:val="continue"/>
            <w:shd w:val="clear" w:color="FFFF00" w:fill="auto"/>
            <w:noWrap w:val="0"/>
            <w:vAlign w:val="center"/>
          </w:tcPr>
          <w:p w14:paraId="196D26C7">
            <w:pPr>
              <w:keepNext w:val="0"/>
              <w:keepLines w:val="0"/>
              <w:suppressLineNumbers w:val="0"/>
              <w:spacing w:before="0" w:beforeAutospacing="0" w:after="0" w:afterAutospacing="0"/>
              <w:ind w:left="0" w:right="0"/>
              <w:jc w:val="center"/>
              <w:rPr>
                <w:rFonts w:hint="default" w:ascii="仿宋" w:hAnsi="仿宋" w:eastAsia="仿宋"/>
                <w:color w:val="auto"/>
                <w:szCs w:val="21"/>
                <w:lang w:val="en-US" w:eastAsia="zh-CN"/>
              </w:rPr>
            </w:pPr>
          </w:p>
        </w:tc>
        <w:tc>
          <w:tcPr>
            <w:tcW w:w="919" w:type="pct"/>
            <w:shd w:val="clear" w:color="auto" w:fill="auto"/>
            <w:noWrap w:val="0"/>
            <w:vAlign w:val="center"/>
          </w:tcPr>
          <w:p w14:paraId="52F1DB55">
            <w:pPr>
              <w:keepNext w:val="0"/>
              <w:keepLines w:val="0"/>
              <w:suppressLineNumbers w:val="0"/>
              <w:spacing w:before="0" w:beforeAutospacing="0" w:after="0" w:afterAutospacing="0"/>
              <w:ind w:left="0" w:leftChars="0" w:right="0" w:right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olor w:val="auto"/>
                <w:szCs w:val="21"/>
                <w:highlight w:val="none"/>
                <w:lang w:val="en-US" w:eastAsia="zh-CN"/>
              </w:rPr>
              <w:t>能承运2吨的车辆运输费</w:t>
            </w:r>
          </w:p>
        </w:tc>
        <w:tc>
          <w:tcPr>
            <w:tcW w:w="595" w:type="pct"/>
            <w:shd w:val="clear" w:color="auto" w:fill="auto"/>
            <w:noWrap w:val="0"/>
            <w:vAlign w:val="center"/>
          </w:tcPr>
          <w:p w14:paraId="3E894554">
            <w:pPr>
              <w:keepNext w:val="0"/>
              <w:keepLines w:val="0"/>
              <w:suppressLineNumbers w:val="0"/>
              <w:spacing w:before="0" w:beforeAutospacing="0" w:after="0" w:afterAutospacing="0"/>
              <w:ind w:left="0" w:leftChars="0" w:right="0" w:rightChars="0"/>
              <w:jc w:val="cente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olor w:val="auto"/>
                <w:szCs w:val="21"/>
                <w:highlight w:val="none"/>
                <w:lang w:val="en-US" w:eastAsia="zh-CN"/>
              </w:rPr>
              <w:t>1400元</w:t>
            </w:r>
            <w:r>
              <w:rPr>
                <w:rFonts w:hint="default" w:ascii="仿宋" w:hAnsi="仿宋" w:eastAsia="仿宋"/>
                <w:color w:val="auto"/>
                <w:szCs w:val="21"/>
                <w:highlight w:val="none"/>
                <w:lang w:val="en-US" w:eastAsia="zh-CN"/>
              </w:rPr>
              <w:t>/</w:t>
            </w:r>
            <w:r>
              <w:rPr>
                <w:rFonts w:hint="eastAsia" w:ascii="仿宋" w:hAnsi="仿宋" w:eastAsia="仿宋"/>
                <w:color w:val="auto"/>
                <w:szCs w:val="21"/>
                <w:highlight w:val="none"/>
                <w:lang w:val="en-US" w:eastAsia="zh-CN"/>
              </w:rPr>
              <w:t>车</w:t>
            </w:r>
          </w:p>
        </w:tc>
        <w:tc>
          <w:tcPr>
            <w:tcW w:w="1071" w:type="pct"/>
            <w:noWrap w:val="0"/>
            <w:vAlign w:val="center"/>
          </w:tcPr>
          <w:p w14:paraId="00BDBCD1">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lang w:val="en-US" w:eastAsia="zh-CN"/>
              </w:rPr>
            </w:pPr>
          </w:p>
        </w:tc>
      </w:tr>
      <w:bookmarkEnd w:id="0"/>
      <w:bookmarkEnd w:id="1"/>
      <w:bookmarkEnd w:id="2"/>
      <w:bookmarkEnd w:id="3"/>
      <w:bookmarkEnd w:id="4"/>
      <w:tr w14:paraId="5426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7"/>
            <w:noWrap w:val="0"/>
            <w:vAlign w:val="center"/>
          </w:tcPr>
          <w:p w14:paraId="56FCB40C">
            <w:pPr>
              <w:keepNext w:val="0"/>
              <w:keepLines w:val="0"/>
              <w:suppressLineNumbers w:val="0"/>
              <w:spacing w:before="0" w:beforeAutospacing="0" w:after="0" w:afterAutospacing="0"/>
              <w:ind w:left="0" w:right="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备注：</w:t>
            </w:r>
          </w:p>
        </w:tc>
      </w:tr>
    </w:tbl>
    <w:p w14:paraId="2DF60317">
      <w:pPr>
        <w:rPr>
          <w:rFonts w:hint="eastAsia" w:ascii="仿宋" w:hAnsi="仿宋" w:eastAsia="仿宋"/>
          <w:color w:val="auto"/>
          <w:szCs w:val="21"/>
        </w:rPr>
      </w:pPr>
      <w:r>
        <w:rPr>
          <w:rFonts w:hint="eastAsia" w:ascii="仿宋" w:hAnsi="仿宋" w:eastAsia="仿宋"/>
          <w:color w:val="auto"/>
          <w:szCs w:val="21"/>
        </w:rPr>
        <w:t>联系人：                                    联系电话：</w:t>
      </w:r>
    </w:p>
    <w:p w14:paraId="165E9BB3">
      <w:pPr>
        <w:rPr>
          <w:rFonts w:hint="eastAsia" w:ascii="仿宋" w:hAnsi="仿宋" w:eastAsia="仿宋"/>
          <w:color w:val="auto"/>
          <w:szCs w:val="21"/>
        </w:rPr>
      </w:pPr>
      <w:r>
        <w:rPr>
          <w:rFonts w:hint="eastAsia" w:ascii="仿宋" w:hAnsi="仿宋" w:eastAsia="仿宋"/>
          <w:color w:val="auto"/>
          <w:szCs w:val="21"/>
        </w:rPr>
        <w:t>1、询价会报名截止时间为</w:t>
      </w:r>
      <w:r>
        <w:rPr>
          <w:rFonts w:hint="eastAsia" w:ascii="仿宋" w:hAnsi="仿宋" w:eastAsia="仿宋"/>
          <w:color w:val="auto"/>
          <w:szCs w:val="21"/>
          <w:lang w:val="en-US" w:eastAsia="zh-CN"/>
        </w:rPr>
        <w:t>2026</w:t>
      </w:r>
      <w:r>
        <w:rPr>
          <w:rFonts w:ascii="仿宋" w:hAnsi="仿宋" w:eastAsia="仿宋"/>
          <w:color w:val="auto"/>
          <w:szCs w:val="21"/>
        </w:rPr>
        <w:t>年</w:t>
      </w:r>
      <w:r>
        <w:rPr>
          <w:rFonts w:hint="eastAsia" w:ascii="仿宋" w:hAnsi="仿宋" w:eastAsia="仿宋"/>
          <w:color w:val="auto"/>
          <w:szCs w:val="21"/>
          <w:lang w:val="en-US" w:eastAsia="zh-CN"/>
        </w:rPr>
        <w:t>5</w:t>
      </w:r>
      <w:r>
        <w:rPr>
          <w:rFonts w:ascii="仿宋" w:hAnsi="仿宋" w:eastAsia="仿宋"/>
          <w:color w:val="auto"/>
          <w:szCs w:val="21"/>
        </w:rPr>
        <w:t>月</w:t>
      </w:r>
      <w:r>
        <w:rPr>
          <w:rFonts w:hint="eastAsia" w:ascii="仿宋" w:hAnsi="仿宋" w:eastAsia="仿宋"/>
          <w:color w:val="auto"/>
          <w:szCs w:val="21"/>
          <w:lang w:val="en-US" w:eastAsia="zh-CN"/>
        </w:rPr>
        <w:t>29</w:t>
      </w:r>
      <w:r>
        <w:rPr>
          <w:rFonts w:ascii="仿宋" w:hAnsi="仿宋" w:eastAsia="仿宋"/>
          <w:color w:val="auto"/>
          <w:szCs w:val="21"/>
        </w:rPr>
        <w:t>日</w:t>
      </w:r>
      <w:r>
        <w:rPr>
          <w:rFonts w:hint="eastAsia" w:ascii="仿宋" w:hAnsi="仿宋" w:eastAsia="仿宋"/>
          <w:color w:val="auto"/>
          <w:szCs w:val="21"/>
          <w:lang w:val="en-US" w:eastAsia="zh-CN"/>
        </w:rPr>
        <w:t>上午9:00</w:t>
      </w:r>
      <w:r>
        <w:rPr>
          <w:rFonts w:hint="eastAsia" w:ascii="仿宋" w:hAnsi="仿宋" w:eastAsia="仿宋"/>
          <w:color w:val="auto"/>
          <w:szCs w:val="21"/>
        </w:rPr>
        <w:t>。</w:t>
      </w:r>
    </w:p>
    <w:p w14:paraId="21326238">
      <w:pPr>
        <w:rPr>
          <w:rFonts w:hint="eastAsia" w:ascii="仿宋" w:hAnsi="仿宋" w:eastAsia="仿宋"/>
          <w:color w:val="auto"/>
          <w:szCs w:val="21"/>
        </w:rPr>
      </w:pPr>
      <w:r>
        <w:rPr>
          <w:rFonts w:hint="eastAsia" w:ascii="仿宋" w:hAnsi="仿宋" w:eastAsia="仿宋"/>
          <w:color w:val="auto"/>
          <w:szCs w:val="21"/>
        </w:rPr>
        <w:t>2、拟参与询价公司要提供详细的名称、型号、技术指标及供货时间。</w:t>
      </w:r>
      <w:bookmarkStart w:id="5" w:name="_GoBack"/>
      <w:bookmarkEnd w:id="5"/>
    </w:p>
    <w:p w14:paraId="7A871308">
      <w:pPr>
        <w:rPr>
          <w:rFonts w:hint="eastAsia" w:ascii="仿宋" w:hAnsi="仿宋" w:eastAsia="仿宋"/>
          <w:color w:val="auto"/>
          <w:szCs w:val="21"/>
        </w:rPr>
      </w:pPr>
      <w:r>
        <w:rPr>
          <w:rFonts w:hint="eastAsia" w:ascii="仿宋" w:hAnsi="仿宋" w:eastAsia="仿宋"/>
          <w:color w:val="auto"/>
          <w:szCs w:val="21"/>
        </w:rPr>
        <w:t>3、报价均为福州现场交货人民币价。</w:t>
      </w:r>
    </w:p>
    <w:p w14:paraId="4CA0816F">
      <w:pPr>
        <w:rPr>
          <w:rFonts w:hint="eastAsia" w:ascii="仿宋" w:hAnsi="仿宋" w:eastAsia="仿宋"/>
          <w:color w:val="auto"/>
          <w:szCs w:val="21"/>
        </w:rPr>
      </w:pPr>
      <w:r>
        <w:rPr>
          <w:rFonts w:hint="eastAsia" w:ascii="仿宋" w:hAnsi="仿宋" w:eastAsia="仿宋"/>
          <w:color w:val="auto"/>
          <w:szCs w:val="21"/>
        </w:rPr>
        <w:t>4、询价单需要一式四份。</w:t>
      </w:r>
    </w:p>
    <w:p w14:paraId="21CA43A8">
      <w:pPr>
        <w:rPr>
          <w:rFonts w:hint="eastAsia" w:ascii="仿宋" w:hAnsi="仿宋" w:eastAsia="仿宋"/>
          <w:color w:val="auto"/>
          <w:szCs w:val="21"/>
        </w:rPr>
      </w:pPr>
      <w:r>
        <w:rPr>
          <w:rFonts w:hint="eastAsia" w:ascii="仿宋" w:hAnsi="仿宋" w:eastAsia="仿宋"/>
          <w:color w:val="auto"/>
          <w:szCs w:val="21"/>
        </w:rPr>
        <w:t>5、询价时间和地点:时间--</w:t>
      </w:r>
      <w:r>
        <w:rPr>
          <w:rFonts w:hint="eastAsia" w:ascii="仿宋" w:hAnsi="仿宋" w:eastAsia="仿宋"/>
          <w:color w:val="auto"/>
          <w:szCs w:val="21"/>
          <w:lang w:val="en-US" w:eastAsia="zh-CN"/>
        </w:rPr>
        <w:t>2026</w:t>
      </w:r>
      <w:r>
        <w:rPr>
          <w:rFonts w:ascii="仿宋" w:hAnsi="仿宋" w:eastAsia="仿宋"/>
          <w:color w:val="auto"/>
          <w:szCs w:val="21"/>
        </w:rPr>
        <w:t>年</w:t>
      </w:r>
      <w:r>
        <w:rPr>
          <w:rFonts w:hint="eastAsia" w:ascii="仿宋" w:hAnsi="仿宋" w:eastAsia="仿宋"/>
          <w:color w:val="auto"/>
          <w:szCs w:val="21"/>
          <w:lang w:val="en-US" w:eastAsia="zh-CN"/>
        </w:rPr>
        <w:t>5</w:t>
      </w:r>
      <w:r>
        <w:rPr>
          <w:rFonts w:ascii="仿宋" w:hAnsi="仿宋" w:eastAsia="仿宋"/>
          <w:color w:val="auto"/>
          <w:szCs w:val="21"/>
        </w:rPr>
        <w:t>月</w:t>
      </w:r>
      <w:r>
        <w:rPr>
          <w:rFonts w:hint="eastAsia" w:ascii="仿宋" w:hAnsi="仿宋" w:eastAsia="仿宋"/>
          <w:color w:val="auto"/>
          <w:szCs w:val="21"/>
          <w:lang w:val="en-US" w:eastAsia="zh-CN"/>
        </w:rPr>
        <w:t>29</w:t>
      </w:r>
      <w:r>
        <w:rPr>
          <w:rFonts w:ascii="仿宋" w:hAnsi="仿宋" w:eastAsia="仿宋"/>
          <w:color w:val="auto"/>
          <w:szCs w:val="21"/>
        </w:rPr>
        <w:t>日</w:t>
      </w:r>
      <w:r>
        <w:rPr>
          <w:rFonts w:hint="eastAsia" w:ascii="仿宋" w:hAnsi="仿宋" w:eastAsia="仿宋"/>
          <w:color w:val="auto"/>
          <w:szCs w:val="21"/>
          <w:lang w:val="en-US" w:eastAsia="zh-CN"/>
        </w:rPr>
        <w:t>上午9:00</w:t>
      </w:r>
      <w:r>
        <w:rPr>
          <w:rFonts w:hint="eastAsia" w:ascii="仿宋" w:hAnsi="仿宋" w:eastAsia="仿宋"/>
          <w:color w:val="auto"/>
          <w:szCs w:val="21"/>
        </w:rPr>
        <w:t>，地点：福建中医药大学康复大楼</w:t>
      </w:r>
      <w:r>
        <w:rPr>
          <w:rFonts w:hint="eastAsia" w:ascii="仿宋" w:hAnsi="仿宋" w:eastAsia="仿宋"/>
          <w:color w:val="auto"/>
          <w:szCs w:val="21"/>
          <w:lang w:val="en-US" w:eastAsia="zh-CN"/>
        </w:rPr>
        <w:t>417</w:t>
      </w:r>
      <w:r>
        <w:rPr>
          <w:rFonts w:hint="eastAsia" w:ascii="仿宋" w:hAnsi="仿宋" w:eastAsia="仿宋"/>
          <w:color w:val="auto"/>
          <w:szCs w:val="21"/>
        </w:rPr>
        <w:t>会议室。</w:t>
      </w:r>
    </w:p>
    <w:p w14:paraId="7A67F5C2">
      <w:pPr>
        <w:rPr>
          <w:rFonts w:hint="eastAsia" w:ascii="仿宋" w:hAnsi="仿宋" w:eastAsia="仿宋"/>
          <w:b/>
          <w:color w:val="auto"/>
          <w:szCs w:val="21"/>
        </w:rPr>
      </w:pPr>
      <w:r>
        <w:rPr>
          <w:rFonts w:hint="eastAsia" w:ascii="仿宋" w:hAnsi="仿宋" w:eastAsia="仿宋"/>
          <w:color w:val="auto"/>
          <w:szCs w:val="21"/>
        </w:rPr>
        <w:t>6、</w:t>
      </w:r>
      <w:r>
        <w:rPr>
          <w:rFonts w:hint="eastAsia" w:ascii="仿宋" w:hAnsi="仿宋" w:eastAsia="仿宋"/>
          <w:b/>
          <w:color w:val="auto"/>
          <w:szCs w:val="21"/>
        </w:rPr>
        <w:t>询价材料须装订或胶装成册</w:t>
      </w:r>
    </w:p>
    <w:p w14:paraId="610EF92A">
      <w:pPr>
        <w:rPr>
          <w:rFonts w:hint="eastAsia" w:ascii="仿宋" w:hAnsi="仿宋" w:eastAsia="仿宋"/>
          <w:b/>
          <w:color w:val="auto"/>
          <w:szCs w:val="21"/>
        </w:rPr>
      </w:pPr>
      <w:r>
        <w:rPr>
          <w:rFonts w:hint="eastAsia" w:ascii="仿宋" w:hAnsi="仿宋" w:eastAsia="仿宋"/>
          <w:b/>
          <w:color w:val="auto"/>
          <w:szCs w:val="21"/>
        </w:rPr>
        <w:t>7、询价文件包括但不限于以下材料：公司三证复印件，询价授权函、询价人身份证复印件、报价单（名称、规格型号、数量、产地、价格等）、技术规格偏离表。</w:t>
      </w:r>
    </w:p>
    <w:p w14:paraId="34D0D402">
      <w:pPr>
        <w:rPr>
          <w:rFonts w:hint="eastAsia" w:ascii="仿宋" w:hAnsi="仿宋" w:eastAsia="仿宋"/>
          <w:color w:val="auto"/>
          <w:szCs w:val="21"/>
        </w:rPr>
      </w:pPr>
    </w:p>
    <w:p w14:paraId="00E7E0BA">
      <w:pPr>
        <w:rPr>
          <w:rFonts w:hint="eastAsia" w:ascii="仿宋" w:hAnsi="仿宋" w:eastAsia="仿宋"/>
          <w:color w:val="auto"/>
          <w:szCs w:val="21"/>
        </w:rPr>
      </w:pPr>
    </w:p>
    <w:p w14:paraId="27E40C36">
      <w:pPr>
        <w:jc w:val="center"/>
        <w:rPr>
          <w:rFonts w:hint="eastAsia" w:ascii="仿宋" w:hAnsi="仿宋" w:eastAsia="仿宋"/>
          <w:color w:val="auto"/>
          <w:szCs w:val="21"/>
        </w:rPr>
      </w:pPr>
      <w:r>
        <w:rPr>
          <w:rFonts w:hint="eastAsia" w:ascii="仿宋" w:hAnsi="仿宋" w:eastAsia="仿宋"/>
          <w:color w:val="auto"/>
          <w:szCs w:val="21"/>
        </w:rPr>
        <w:t>技术规格偏离表</w:t>
      </w:r>
    </w:p>
    <w:p w14:paraId="020353F0">
      <w:pPr>
        <w:tabs>
          <w:tab w:val="left" w:pos="5355"/>
        </w:tabs>
        <w:ind w:firstLine="210" w:firstLineChars="100"/>
        <w:rPr>
          <w:rFonts w:hint="eastAsia" w:ascii="仿宋" w:hAnsi="仿宋" w:eastAsia="仿宋"/>
          <w:color w:val="auto"/>
          <w:szCs w:val="21"/>
        </w:rPr>
      </w:pPr>
      <w:r>
        <w:rPr>
          <w:rFonts w:hint="eastAsia" w:ascii="仿宋" w:hAnsi="仿宋" w:eastAsia="仿宋"/>
          <w:color w:val="auto"/>
          <w:szCs w:val="21"/>
        </w:rPr>
        <w:t>报价方名称（全称）：</w:t>
      </w:r>
    </w:p>
    <w:p w14:paraId="04A458EC">
      <w:pPr>
        <w:rPr>
          <w:rFonts w:hint="eastAsia" w:ascii="仿宋" w:hAnsi="仿宋" w:eastAsia="仿宋"/>
          <w:color w:val="auto"/>
          <w:szCs w:val="21"/>
        </w:rPr>
      </w:pPr>
    </w:p>
    <w:tbl>
      <w:tblPr>
        <w:tblStyle w:val="2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5886"/>
        <w:gridCol w:w="5886"/>
        <w:gridCol w:w="1529"/>
      </w:tblGrid>
      <w:tr w14:paraId="6ED21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307" w:type="pct"/>
            <w:noWrap w:val="0"/>
            <w:vAlign w:val="center"/>
          </w:tcPr>
          <w:p w14:paraId="16B79308">
            <w:pPr>
              <w:keepNext w:val="0"/>
              <w:keepLines w:val="0"/>
              <w:suppressLineNumbers w:val="0"/>
              <w:spacing w:before="0" w:beforeAutospacing="0" w:after="0" w:afterAutospacing="0"/>
              <w:ind w:left="0" w:right="0"/>
              <w:jc w:val="center"/>
              <w:rPr>
                <w:rFonts w:hint="eastAsia" w:ascii="仿宋" w:hAnsi="仿宋" w:eastAsia="仿宋"/>
                <w:color w:val="auto"/>
                <w:szCs w:val="21"/>
              </w:rPr>
            </w:pPr>
            <w:r>
              <w:rPr>
                <w:rFonts w:hint="eastAsia" w:ascii="仿宋" w:hAnsi="仿宋" w:eastAsia="仿宋"/>
                <w:color w:val="auto"/>
                <w:szCs w:val="21"/>
              </w:rPr>
              <w:t>序号</w:t>
            </w:r>
          </w:p>
        </w:tc>
        <w:tc>
          <w:tcPr>
            <w:tcW w:w="2076" w:type="pct"/>
            <w:noWrap w:val="0"/>
            <w:vAlign w:val="center"/>
          </w:tcPr>
          <w:p w14:paraId="6D66626D">
            <w:pPr>
              <w:keepNext w:val="0"/>
              <w:keepLines w:val="0"/>
              <w:suppressLineNumbers w:val="0"/>
              <w:spacing w:before="0" w:beforeAutospacing="0" w:after="0" w:afterAutospacing="0"/>
              <w:ind w:left="0" w:right="0"/>
              <w:jc w:val="center"/>
              <w:rPr>
                <w:rFonts w:hint="eastAsia" w:ascii="仿宋" w:hAnsi="仿宋" w:eastAsia="仿宋"/>
                <w:color w:val="auto"/>
                <w:szCs w:val="21"/>
              </w:rPr>
            </w:pPr>
            <w:r>
              <w:rPr>
                <w:rFonts w:hint="default" w:ascii="仿宋" w:hAnsi="仿宋" w:eastAsia="仿宋"/>
                <w:color w:val="auto"/>
                <w:szCs w:val="21"/>
              </w:rPr>
              <w:t>技术要求</w:t>
            </w:r>
          </w:p>
        </w:tc>
        <w:tc>
          <w:tcPr>
            <w:tcW w:w="2076" w:type="pct"/>
            <w:noWrap w:val="0"/>
            <w:vAlign w:val="center"/>
          </w:tcPr>
          <w:p w14:paraId="503D3262">
            <w:pPr>
              <w:keepNext w:val="0"/>
              <w:keepLines w:val="0"/>
              <w:suppressLineNumbers w:val="0"/>
              <w:spacing w:before="0" w:beforeAutospacing="0" w:after="0" w:afterAutospacing="0"/>
              <w:ind w:left="0" w:right="0"/>
              <w:jc w:val="center"/>
              <w:rPr>
                <w:rFonts w:hint="eastAsia" w:ascii="仿宋" w:hAnsi="仿宋" w:eastAsia="仿宋"/>
                <w:color w:val="auto"/>
                <w:szCs w:val="21"/>
              </w:rPr>
            </w:pPr>
            <w:r>
              <w:rPr>
                <w:rFonts w:hint="default" w:ascii="仿宋" w:hAnsi="仿宋" w:eastAsia="仿宋"/>
                <w:color w:val="auto"/>
                <w:szCs w:val="21"/>
              </w:rPr>
              <w:t>响 应 情 况</w:t>
            </w:r>
          </w:p>
        </w:tc>
        <w:tc>
          <w:tcPr>
            <w:tcW w:w="539" w:type="pct"/>
            <w:noWrap w:val="0"/>
            <w:vAlign w:val="center"/>
          </w:tcPr>
          <w:p w14:paraId="1D3AFD78">
            <w:pPr>
              <w:keepNext w:val="0"/>
              <w:keepLines w:val="0"/>
              <w:suppressLineNumbers w:val="0"/>
              <w:spacing w:before="0" w:beforeAutospacing="0" w:after="0" w:afterAutospacing="0"/>
              <w:ind w:left="0" w:right="0"/>
              <w:jc w:val="center"/>
              <w:rPr>
                <w:rFonts w:hint="eastAsia" w:ascii="仿宋" w:hAnsi="仿宋" w:eastAsia="仿宋"/>
                <w:color w:val="auto"/>
                <w:szCs w:val="21"/>
              </w:rPr>
            </w:pPr>
            <w:r>
              <w:rPr>
                <w:rFonts w:hint="default" w:ascii="仿宋" w:hAnsi="仿宋" w:eastAsia="仿宋"/>
                <w:color w:val="auto"/>
                <w:szCs w:val="21"/>
              </w:rPr>
              <w:t>偏离说明</w:t>
            </w:r>
          </w:p>
        </w:tc>
      </w:tr>
      <w:tr w14:paraId="78477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07" w:type="pct"/>
            <w:noWrap w:val="0"/>
            <w:vAlign w:val="center"/>
          </w:tcPr>
          <w:p w14:paraId="6871A02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076" w:type="pct"/>
            <w:noWrap w:val="0"/>
            <w:vAlign w:val="center"/>
          </w:tcPr>
          <w:p w14:paraId="10BB9610">
            <w:pPr>
              <w:pStyle w:val="14"/>
              <w:widowControl/>
              <w:spacing w:line="520" w:lineRule="exact"/>
              <w:jc w:val="center"/>
              <w:rPr>
                <w:rFonts w:hint="default" w:ascii="Times New Roman" w:hAnsi="Times New Roman" w:eastAsia="仿宋" w:cs="Times New Roman"/>
                <w:color w:val="auto"/>
                <w:szCs w:val="21"/>
              </w:rPr>
            </w:pPr>
          </w:p>
        </w:tc>
        <w:tc>
          <w:tcPr>
            <w:tcW w:w="2076" w:type="pct"/>
            <w:noWrap w:val="0"/>
            <w:vAlign w:val="center"/>
          </w:tcPr>
          <w:p w14:paraId="599F12CA">
            <w:pPr>
              <w:keepNext w:val="0"/>
              <w:keepLines w:val="0"/>
              <w:suppressLineNumbers w:val="0"/>
              <w:spacing w:before="0" w:beforeAutospacing="0" w:after="0" w:afterAutospacing="0" w:line="360" w:lineRule="auto"/>
              <w:ind w:left="0" w:right="0"/>
              <w:jc w:val="center"/>
              <w:rPr>
                <w:rFonts w:hint="eastAsia" w:ascii="仿宋" w:hAnsi="仿宋" w:eastAsia="仿宋"/>
                <w:color w:val="auto"/>
                <w:szCs w:val="21"/>
              </w:rPr>
            </w:pPr>
          </w:p>
        </w:tc>
        <w:tc>
          <w:tcPr>
            <w:tcW w:w="539" w:type="pct"/>
            <w:noWrap w:val="0"/>
            <w:vAlign w:val="center"/>
          </w:tcPr>
          <w:p w14:paraId="3BB63B72">
            <w:pPr>
              <w:keepNext w:val="0"/>
              <w:keepLines w:val="0"/>
              <w:suppressLineNumbers w:val="0"/>
              <w:spacing w:before="0" w:beforeAutospacing="0" w:after="0" w:afterAutospacing="0"/>
              <w:ind w:left="0" w:right="0"/>
              <w:jc w:val="center"/>
              <w:rPr>
                <w:rFonts w:hint="eastAsia" w:ascii="仿宋" w:hAnsi="仿宋" w:eastAsia="仿宋"/>
                <w:color w:val="auto"/>
                <w:szCs w:val="21"/>
              </w:rPr>
            </w:pPr>
          </w:p>
        </w:tc>
      </w:tr>
      <w:tr w14:paraId="6B45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07" w:type="pct"/>
            <w:noWrap w:val="0"/>
            <w:vAlign w:val="center"/>
          </w:tcPr>
          <w:p w14:paraId="34E2CE51">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076" w:type="pct"/>
            <w:noWrap w:val="0"/>
            <w:vAlign w:val="center"/>
          </w:tcPr>
          <w:p w14:paraId="7222B031">
            <w:pPr>
              <w:keepNext w:val="0"/>
              <w:keepLines w:val="0"/>
              <w:numPr>
                <w:ilvl w:val="0"/>
                <w:numId w:val="0"/>
              </w:numPr>
              <w:suppressLineNumbers w:val="0"/>
              <w:spacing w:before="0" w:beforeAutospacing="0" w:after="0" w:afterAutospacing="0" w:line="360" w:lineRule="auto"/>
              <w:ind w:left="0" w:leftChars="0" w:right="0"/>
              <w:jc w:val="center"/>
              <w:rPr>
                <w:rFonts w:hint="default" w:ascii="Times New Roman" w:hAnsi="Times New Roman" w:eastAsia="仿宋" w:cs="Times New Roman"/>
                <w:color w:val="auto"/>
                <w:szCs w:val="21"/>
                <w:lang w:val="en-US"/>
              </w:rPr>
            </w:pPr>
          </w:p>
        </w:tc>
        <w:tc>
          <w:tcPr>
            <w:tcW w:w="2076" w:type="pct"/>
            <w:noWrap w:val="0"/>
            <w:vAlign w:val="center"/>
          </w:tcPr>
          <w:p w14:paraId="6898E75F">
            <w:pPr>
              <w:keepNext w:val="0"/>
              <w:keepLines w:val="0"/>
              <w:suppressLineNumbers w:val="0"/>
              <w:spacing w:before="0" w:beforeAutospacing="0" w:after="0" w:afterAutospacing="0" w:line="360" w:lineRule="auto"/>
              <w:ind w:left="0" w:right="0"/>
              <w:jc w:val="center"/>
              <w:rPr>
                <w:rFonts w:hint="eastAsia" w:ascii="仿宋" w:hAnsi="仿宋" w:eastAsia="仿宋"/>
                <w:color w:val="auto"/>
                <w:szCs w:val="21"/>
              </w:rPr>
            </w:pPr>
          </w:p>
        </w:tc>
        <w:tc>
          <w:tcPr>
            <w:tcW w:w="539" w:type="pct"/>
            <w:noWrap w:val="0"/>
            <w:vAlign w:val="center"/>
          </w:tcPr>
          <w:p w14:paraId="6076BE56">
            <w:pPr>
              <w:keepNext w:val="0"/>
              <w:keepLines w:val="0"/>
              <w:suppressLineNumbers w:val="0"/>
              <w:spacing w:before="0" w:beforeAutospacing="0" w:after="0" w:afterAutospacing="0"/>
              <w:ind w:left="0" w:right="0"/>
              <w:jc w:val="center"/>
              <w:rPr>
                <w:rFonts w:hint="eastAsia" w:ascii="仿宋" w:hAnsi="仿宋" w:eastAsia="仿宋"/>
                <w:color w:val="auto"/>
                <w:szCs w:val="21"/>
              </w:rPr>
            </w:pPr>
          </w:p>
        </w:tc>
      </w:tr>
      <w:tr w14:paraId="0E0AF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07" w:type="pct"/>
            <w:noWrap w:val="0"/>
            <w:vAlign w:val="center"/>
          </w:tcPr>
          <w:p w14:paraId="62959A92">
            <w:pPr>
              <w:keepNext w:val="0"/>
              <w:keepLines w:val="0"/>
              <w:suppressLineNumbers w:val="0"/>
              <w:spacing w:before="0" w:beforeAutospacing="0" w:after="0" w:afterAutospacing="0"/>
              <w:ind w:left="0" w:right="0"/>
              <w:jc w:val="center"/>
              <w:rPr>
                <w:rFonts w:hint="eastAsia" w:ascii="Times New Roman" w:hAnsi="Times New Roman" w:eastAsia="仿宋" w:cs="Times New Roman"/>
                <w:color w:val="auto"/>
                <w:szCs w:val="21"/>
                <w:lang w:val="en-US" w:eastAsia="zh-CN"/>
              </w:rPr>
            </w:pPr>
            <w:r>
              <w:rPr>
                <w:rFonts w:hint="eastAsia" w:eastAsia="仿宋" w:cs="Times New Roman"/>
                <w:color w:val="auto"/>
                <w:szCs w:val="21"/>
                <w:lang w:val="en-US" w:eastAsia="zh-CN"/>
              </w:rPr>
              <w:t>3</w:t>
            </w:r>
          </w:p>
        </w:tc>
        <w:tc>
          <w:tcPr>
            <w:tcW w:w="2076" w:type="pct"/>
            <w:noWrap w:val="0"/>
            <w:vAlign w:val="center"/>
          </w:tcPr>
          <w:p w14:paraId="6308085D">
            <w:pPr>
              <w:keepNext w:val="0"/>
              <w:keepLines w:val="0"/>
              <w:numPr>
                <w:ilvl w:val="0"/>
                <w:numId w:val="0"/>
              </w:numPr>
              <w:suppressLineNumbers w:val="0"/>
              <w:spacing w:before="0" w:beforeAutospacing="0" w:after="0" w:afterAutospacing="0" w:line="360" w:lineRule="auto"/>
              <w:ind w:left="0" w:leftChars="0" w:right="0"/>
              <w:jc w:val="center"/>
              <w:rPr>
                <w:rFonts w:hint="default" w:ascii="Times New Roman" w:hAnsi="Times New Roman" w:eastAsia="仿宋" w:cs="Times New Roman"/>
                <w:color w:val="auto"/>
                <w:szCs w:val="21"/>
                <w:lang w:val="en-US"/>
              </w:rPr>
            </w:pPr>
          </w:p>
        </w:tc>
        <w:tc>
          <w:tcPr>
            <w:tcW w:w="2076" w:type="pct"/>
            <w:noWrap w:val="0"/>
            <w:vAlign w:val="center"/>
          </w:tcPr>
          <w:p w14:paraId="1A2E8227">
            <w:pPr>
              <w:keepNext w:val="0"/>
              <w:keepLines w:val="0"/>
              <w:suppressLineNumbers w:val="0"/>
              <w:spacing w:before="0" w:beforeAutospacing="0" w:after="0" w:afterAutospacing="0" w:line="360" w:lineRule="auto"/>
              <w:ind w:left="0" w:right="0"/>
              <w:jc w:val="center"/>
              <w:rPr>
                <w:rFonts w:hint="eastAsia" w:ascii="仿宋" w:hAnsi="仿宋" w:eastAsia="仿宋"/>
                <w:color w:val="auto"/>
                <w:szCs w:val="21"/>
              </w:rPr>
            </w:pPr>
          </w:p>
        </w:tc>
        <w:tc>
          <w:tcPr>
            <w:tcW w:w="539" w:type="pct"/>
            <w:noWrap w:val="0"/>
            <w:vAlign w:val="center"/>
          </w:tcPr>
          <w:p w14:paraId="67FB1D5B">
            <w:pPr>
              <w:keepNext w:val="0"/>
              <w:keepLines w:val="0"/>
              <w:suppressLineNumbers w:val="0"/>
              <w:spacing w:before="0" w:beforeAutospacing="0" w:after="0" w:afterAutospacing="0"/>
              <w:ind w:left="0" w:right="0"/>
              <w:jc w:val="center"/>
              <w:rPr>
                <w:rFonts w:hint="eastAsia" w:ascii="仿宋" w:hAnsi="仿宋" w:eastAsia="仿宋"/>
                <w:color w:val="auto"/>
                <w:szCs w:val="21"/>
              </w:rPr>
            </w:pPr>
          </w:p>
        </w:tc>
      </w:tr>
      <w:tr w14:paraId="7C5D1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07" w:type="pct"/>
            <w:noWrap w:val="0"/>
            <w:vAlign w:val="center"/>
          </w:tcPr>
          <w:p w14:paraId="1383D093">
            <w:pPr>
              <w:keepNext w:val="0"/>
              <w:keepLines w:val="0"/>
              <w:suppressLineNumbers w:val="0"/>
              <w:spacing w:before="0" w:beforeAutospacing="0" w:after="0" w:afterAutospacing="0"/>
              <w:ind w:left="0" w:right="0"/>
              <w:jc w:val="center"/>
              <w:rPr>
                <w:rFonts w:hint="eastAsia" w:ascii="Times New Roman" w:hAnsi="Times New Roman" w:eastAsia="仿宋" w:cs="Times New Roman"/>
                <w:color w:val="auto"/>
                <w:szCs w:val="21"/>
                <w:lang w:val="en-US" w:eastAsia="zh-CN"/>
              </w:rPr>
            </w:pPr>
            <w:r>
              <w:rPr>
                <w:rFonts w:hint="eastAsia" w:eastAsia="仿宋" w:cs="Times New Roman"/>
                <w:color w:val="auto"/>
                <w:szCs w:val="21"/>
                <w:lang w:val="en-US" w:eastAsia="zh-CN"/>
              </w:rPr>
              <w:t>4</w:t>
            </w:r>
          </w:p>
        </w:tc>
        <w:tc>
          <w:tcPr>
            <w:tcW w:w="2076" w:type="pct"/>
            <w:noWrap w:val="0"/>
            <w:vAlign w:val="center"/>
          </w:tcPr>
          <w:p w14:paraId="04C1491A">
            <w:pPr>
              <w:keepNext w:val="0"/>
              <w:keepLines w:val="0"/>
              <w:numPr>
                <w:ilvl w:val="0"/>
                <w:numId w:val="0"/>
              </w:numPr>
              <w:suppressLineNumbers w:val="0"/>
              <w:spacing w:before="0" w:beforeAutospacing="0" w:after="0" w:afterAutospacing="0" w:line="360" w:lineRule="auto"/>
              <w:ind w:left="0" w:leftChars="0" w:right="0"/>
              <w:jc w:val="center"/>
              <w:rPr>
                <w:rFonts w:hint="default" w:ascii="Times New Roman" w:hAnsi="Times New Roman" w:eastAsia="仿宋" w:cs="Times New Roman"/>
                <w:color w:val="auto"/>
                <w:szCs w:val="21"/>
                <w:lang w:val="en-US"/>
              </w:rPr>
            </w:pPr>
          </w:p>
        </w:tc>
        <w:tc>
          <w:tcPr>
            <w:tcW w:w="2076" w:type="pct"/>
            <w:noWrap w:val="0"/>
            <w:vAlign w:val="center"/>
          </w:tcPr>
          <w:p w14:paraId="1C912A4E">
            <w:pPr>
              <w:keepNext w:val="0"/>
              <w:keepLines w:val="0"/>
              <w:suppressLineNumbers w:val="0"/>
              <w:spacing w:before="0" w:beforeAutospacing="0" w:after="0" w:afterAutospacing="0" w:line="360" w:lineRule="auto"/>
              <w:ind w:left="0" w:right="0"/>
              <w:jc w:val="center"/>
              <w:rPr>
                <w:rFonts w:hint="eastAsia" w:ascii="仿宋" w:hAnsi="仿宋" w:eastAsia="仿宋"/>
                <w:color w:val="auto"/>
                <w:szCs w:val="21"/>
              </w:rPr>
            </w:pPr>
          </w:p>
        </w:tc>
        <w:tc>
          <w:tcPr>
            <w:tcW w:w="539" w:type="pct"/>
            <w:noWrap w:val="0"/>
            <w:vAlign w:val="center"/>
          </w:tcPr>
          <w:p w14:paraId="4AB44C22">
            <w:pPr>
              <w:keepNext w:val="0"/>
              <w:keepLines w:val="0"/>
              <w:suppressLineNumbers w:val="0"/>
              <w:spacing w:before="0" w:beforeAutospacing="0" w:after="0" w:afterAutospacing="0"/>
              <w:ind w:left="0" w:right="0"/>
              <w:jc w:val="center"/>
              <w:rPr>
                <w:rFonts w:hint="eastAsia" w:ascii="仿宋" w:hAnsi="仿宋" w:eastAsia="仿宋"/>
                <w:color w:val="auto"/>
                <w:szCs w:val="21"/>
              </w:rPr>
            </w:pPr>
          </w:p>
        </w:tc>
      </w:tr>
      <w:tr w14:paraId="57C61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07" w:type="pct"/>
            <w:noWrap w:val="0"/>
            <w:vAlign w:val="center"/>
          </w:tcPr>
          <w:p w14:paraId="610DB294">
            <w:pPr>
              <w:keepNext w:val="0"/>
              <w:keepLines w:val="0"/>
              <w:suppressLineNumbers w:val="0"/>
              <w:spacing w:before="0" w:beforeAutospacing="0" w:after="0" w:afterAutospacing="0"/>
              <w:ind w:left="0" w:right="0"/>
              <w:jc w:val="center"/>
              <w:rPr>
                <w:rFonts w:hint="eastAsia" w:ascii="Times New Roman" w:hAnsi="Times New Roman" w:eastAsia="仿宋" w:cs="Times New Roman"/>
                <w:color w:val="auto"/>
                <w:szCs w:val="21"/>
                <w:lang w:val="en-US" w:eastAsia="zh-CN"/>
              </w:rPr>
            </w:pPr>
            <w:r>
              <w:rPr>
                <w:rFonts w:hint="eastAsia" w:eastAsia="仿宋" w:cs="Times New Roman"/>
                <w:color w:val="auto"/>
                <w:szCs w:val="21"/>
                <w:lang w:val="en-US" w:eastAsia="zh-CN"/>
              </w:rPr>
              <w:t>5</w:t>
            </w:r>
          </w:p>
        </w:tc>
        <w:tc>
          <w:tcPr>
            <w:tcW w:w="2076" w:type="pct"/>
            <w:noWrap w:val="0"/>
            <w:vAlign w:val="center"/>
          </w:tcPr>
          <w:p w14:paraId="4B6EEADC">
            <w:pPr>
              <w:keepNext w:val="0"/>
              <w:keepLines w:val="0"/>
              <w:numPr>
                <w:ilvl w:val="0"/>
                <w:numId w:val="0"/>
              </w:numPr>
              <w:suppressLineNumbers w:val="0"/>
              <w:spacing w:before="0" w:beforeAutospacing="0" w:after="0" w:afterAutospacing="0" w:line="360" w:lineRule="auto"/>
              <w:ind w:left="0" w:leftChars="0" w:right="0"/>
              <w:jc w:val="center"/>
              <w:rPr>
                <w:rFonts w:hint="default" w:ascii="Times New Roman" w:hAnsi="Times New Roman" w:eastAsia="仿宋" w:cs="Times New Roman"/>
                <w:color w:val="auto"/>
                <w:szCs w:val="21"/>
                <w:lang w:val="en-US"/>
              </w:rPr>
            </w:pPr>
          </w:p>
        </w:tc>
        <w:tc>
          <w:tcPr>
            <w:tcW w:w="2076" w:type="pct"/>
            <w:noWrap w:val="0"/>
            <w:vAlign w:val="center"/>
          </w:tcPr>
          <w:p w14:paraId="08A7D8E5">
            <w:pPr>
              <w:keepNext w:val="0"/>
              <w:keepLines w:val="0"/>
              <w:suppressLineNumbers w:val="0"/>
              <w:spacing w:before="0" w:beforeAutospacing="0" w:after="0" w:afterAutospacing="0" w:line="360" w:lineRule="auto"/>
              <w:ind w:left="0" w:right="0"/>
              <w:jc w:val="center"/>
              <w:rPr>
                <w:rFonts w:hint="eastAsia" w:ascii="仿宋" w:hAnsi="仿宋" w:eastAsia="仿宋"/>
                <w:color w:val="auto"/>
                <w:szCs w:val="21"/>
              </w:rPr>
            </w:pPr>
          </w:p>
        </w:tc>
        <w:tc>
          <w:tcPr>
            <w:tcW w:w="539" w:type="pct"/>
            <w:noWrap w:val="0"/>
            <w:vAlign w:val="center"/>
          </w:tcPr>
          <w:p w14:paraId="50E76087">
            <w:pPr>
              <w:keepNext w:val="0"/>
              <w:keepLines w:val="0"/>
              <w:suppressLineNumbers w:val="0"/>
              <w:spacing w:before="0" w:beforeAutospacing="0" w:after="0" w:afterAutospacing="0"/>
              <w:ind w:left="0" w:right="0"/>
              <w:jc w:val="center"/>
              <w:rPr>
                <w:rFonts w:hint="eastAsia" w:ascii="仿宋" w:hAnsi="仿宋" w:eastAsia="仿宋"/>
                <w:color w:val="auto"/>
                <w:szCs w:val="21"/>
              </w:rPr>
            </w:pPr>
          </w:p>
        </w:tc>
      </w:tr>
    </w:tbl>
    <w:p w14:paraId="25C220DD">
      <w:pPr>
        <w:rPr>
          <w:rFonts w:hint="eastAsia" w:ascii="仿宋" w:hAnsi="仿宋" w:eastAsia="仿宋"/>
          <w:color w:val="auto"/>
          <w:szCs w:val="21"/>
        </w:rPr>
        <w:sectPr>
          <w:headerReference r:id="rId3" w:type="default"/>
          <w:pgSz w:w="16838" w:h="11906" w:orient="landscape"/>
          <w:pgMar w:top="1474" w:right="1440" w:bottom="1417" w:left="1440" w:header="851" w:footer="992" w:gutter="0"/>
          <w:cols w:space="720" w:num="1"/>
          <w:docGrid w:type="lines" w:linePitch="312" w:charSpace="0"/>
        </w:sectPr>
      </w:pPr>
    </w:p>
    <w:p w14:paraId="30A41A0E">
      <w:pPr>
        <w:numPr>
          <w:ilvl w:val="0"/>
          <w:numId w:val="0"/>
        </w:numPr>
        <w:spacing w:line="360" w:lineRule="auto"/>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附件</w:t>
      </w:r>
    </w:p>
    <w:p w14:paraId="119DB253">
      <w:pPr>
        <w:numPr>
          <w:ilvl w:val="0"/>
          <w:numId w:val="0"/>
        </w:numPr>
        <w:spacing w:line="360" w:lineRule="auto"/>
        <w:jc w:val="both"/>
        <w:rPr>
          <w:b/>
          <w:bCs w:val="0"/>
          <w:color w:val="393939"/>
          <w:sz w:val="24"/>
          <w:szCs w:val="24"/>
          <w:shd w:val="clear" w:fill="FFFFFF"/>
          <w:lang w:eastAsia="zh-CN"/>
        </w:rPr>
      </w:pPr>
      <w:r>
        <w:rPr>
          <w:rFonts w:hint="eastAsia"/>
          <w:b/>
          <w:bCs w:val="0"/>
          <w:color w:val="393939"/>
          <w:sz w:val="24"/>
          <w:szCs w:val="24"/>
          <w:shd w:val="clear" w:fill="FFFFFF"/>
          <w:lang w:val="en-US" w:eastAsia="zh-CN"/>
        </w:rPr>
        <w:t>一、</w:t>
      </w:r>
      <w:r>
        <w:rPr>
          <w:b/>
          <w:bCs w:val="0"/>
          <w:color w:val="393939"/>
          <w:sz w:val="24"/>
          <w:szCs w:val="24"/>
          <w:shd w:val="clear" w:fill="FFFFFF"/>
          <w:lang w:eastAsia="zh-CN"/>
        </w:rPr>
        <w:t>采购内容</w:t>
      </w:r>
    </w:p>
    <w:p w14:paraId="397779B0">
      <w:pPr>
        <w:pStyle w:val="239"/>
        <w:spacing w:line="360" w:lineRule="auto"/>
        <w:ind w:firstLine="480"/>
        <w:jc w:val="both"/>
        <w:rPr>
          <w:rFonts w:hint="eastAsia" w:ascii="Times New Roman" w:hAnsi="Times New Roman"/>
          <w:color w:val="393939"/>
          <w:sz w:val="24"/>
          <w:szCs w:val="24"/>
          <w:shd w:val="clear" w:fill="FFFFFF"/>
          <w:lang w:eastAsia="zh-CN"/>
        </w:rPr>
      </w:pPr>
      <w:r>
        <w:rPr>
          <w:rFonts w:hint="eastAsia" w:ascii="Times New Roman" w:hAnsi="Times New Roman"/>
          <w:color w:val="393939"/>
          <w:sz w:val="24"/>
          <w:szCs w:val="24"/>
          <w:shd w:val="clear" w:fill="FFFFFF"/>
          <w:lang w:val="en-US" w:eastAsia="zh-CN"/>
        </w:rPr>
        <w:t>本次采购服务内容为福建中医药大学旗山校区实验室</w:t>
      </w:r>
      <w:r>
        <w:rPr>
          <w:rFonts w:ascii="Times New Roman" w:hAnsi="Times New Roman"/>
          <w:color w:val="393939"/>
          <w:sz w:val="24"/>
          <w:szCs w:val="24"/>
          <w:shd w:val="clear" w:fill="FFFFFF"/>
          <w:lang w:eastAsia="zh-CN"/>
        </w:rPr>
        <w:t>废弃沾染物、实验室废液、</w:t>
      </w:r>
      <w:r>
        <w:rPr>
          <w:rFonts w:ascii="Times New Roman" w:hAnsi="Times New Roman"/>
          <w:sz w:val="24"/>
          <w:szCs w:val="24"/>
          <w:shd w:val="clear" w:fill="FFFFFF"/>
          <w:lang w:eastAsia="zh-CN"/>
        </w:rPr>
        <w:t>动物</w:t>
      </w:r>
      <w:r>
        <w:rPr>
          <w:rFonts w:hint="eastAsia" w:ascii="Times New Roman" w:hAnsi="Times New Roman"/>
          <w:sz w:val="24"/>
          <w:szCs w:val="24"/>
          <w:shd w:val="clear" w:fill="FFFFFF"/>
          <w:lang w:val="en-US" w:eastAsia="zh-CN"/>
        </w:rPr>
        <w:t>实验</w:t>
      </w:r>
      <w:r>
        <w:rPr>
          <w:rFonts w:ascii="Times New Roman" w:hAnsi="Times New Roman"/>
          <w:sz w:val="24"/>
          <w:szCs w:val="24"/>
          <w:shd w:val="clear" w:fill="FFFFFF"/>
          <w:lang w:eastAsia="zh-CN"/>
        </w:rPr>
        <w:t>验废物传</w:t>
      </w:r>
      <w:r>
        <w:rPr>
          <w:rFonts w:ascii="Times New Roman" w:hAnsi="Times New Roman"/>
          <w:color w:val="393939"/>
          <w:sz w:val="24"/>
          <w:szCs w:val="24"/>
          <w:shd w:val="clear" w:fill="FFFFFF"/>
          <w:lang w:eastAsia="zh-CN"/>
        </w:rPr>
        <w:t>染性废物、废弃化学品（包括</w:t>
      </w:r>
      <w:r>
        <w:rPr>
          <w:rFonts w:hint="eastAsia" w:ascii="Times New Roman" w:hAnsi="Times New Roman"/>
          <w:color w:val="393939"/>
          <w:sz w:val="24"/>
          <w:szCs w:val="24"/>
          <w:shd w:val="clear" w:fill="FFFFFF"/>
          <w:lang w:eastAsia="zh-CN"/>
        </w:rPr>
        <w:t>实验室过期、失效、报废有机化学试剂、无机化学试剂、</w:t>
      </w:r>
      <w:r>
        <w:rPr>
          <w:rFonts w:ascii="Times New Roman" w:hAnsi="Times New Roman"/>
          <w:color w:val="393939"/>
          <w:sz w:val="24"/>
          <w:szCs w:val="24"/>
          <w:shd w:val="clear" w:fill="FFFFFF"/>
          <w:lang w:eastAsia="zh-CN"/>
        </w:rPr>
        <w:t>高毒、剧毒、含汞</w:t>
      </w:r>
      <w:r>
        <w:rPr>
          <w:rFonts w:hint="eastAsia" w:ascii="Times New Roman" w:hAnsi="Times New Roman"/>
          <w:color w:val="393939"/>
          <w:sz w:val="24"/>
          <w:szCs w:val="24"/>
          <w:shd w:val="clear" w:fill="FFFFFF"/>
          <w:lang w:val="en-US" w:eastAsia="zh-CN"/>
        </w:rPr>
        <w:t>等</w:t>
      </w:r>
      <w:r>
        <w:rPr>
          <w:rFonts w:ascii="Times New Roman" w:hAnsi="Times New Roman"/>
          <w:color w:val="393939"/>
          <w:sz w:val="24"/>
          <w:szCs w:val="24"/>
          <w:shd w:val="clear" w:fill="FFFFFF"/>
          <w:lang w:eastAsia="zh-CN"/>
        </w:rPr>
        <w:t>类型）</w:t>
      </w:r>
      <w:r>
        <w:rPr>
          <w:rFonts w:hint="eastAsia" w:ascii="Times New Roman" w:hAnsi="Times New Roman"/>
          <w:color w:val="393939"/>
          <w:sz w:val="24"/>
          <w:szCs w:val="24"/>
          <w:shd w:val="clear" w:fill="FFFFFF"/>
          <w:lang w:val="en-US" w:eastAsia="zh-CN"/>
        </w:rPr>
        <w:t>处置服务，服务期3年</w:t>
      </w:r>
      <w:r>
        <w:rPr>
          <w:rFonts w:ascii="Times New Roman" w:hAnsi="Times New Roman"/>
          <w:color w:val="393939"/>
          <w:sz w:val="24"/>
          <w:szCs w:val="24"/>
          <w:shd w:val="clear" w:fill="FFFFFF"/>
          <w:lang w:eastAsia="zh-CN"/>
        </w:rPr>
        <w:t>，</w:t>
      </w:r>
      <w:r>
        <w:rPr>
          <w:rFonts w:hint="eastAsia" w:ascii="Times New Roman" w:hAnsi="Times New Roman"/>
          <w:color w:val="393939"/>
          <w:sz w:val="24"/>
          <w:szCs w:val="24"/>
          <w:shd w:val="clear" w:fill="FFFFFF"/>
          <w:lang w:eastAsia="zh-CN"/>
        </w:rPr>
        <w:t>本项目年度采购金额预估为</w:t>
      </w:r>
      <w:r>
        <w:rPr>
          <w:rFonts w:hint="eastAsia" w:ascii="Times New Roman" w:hAnsi="Times New Roman"/>
          <w:color w:val="393939"/>
          <w:sz w:val="24"/>
          <w:szCs w:val="24"/>
          <w:shd w:val="clear" w:fill="FFFFFF"/>
          <w:lang w:val="en-US" w:eastAsia="zh-CN"/>
        </w:rPr>
        <w:t>26</w:t>
      </w:r>
      <w:r>
        <w:rPr>
          <w:rFonts w:hint="eastAsia" w:ascii="Times New Roman" w:hAnsi="Times New Roman"/>
          <w:color w:val="393939"/>
          <w:sz w:val="24"/>
          <w:szCs w:val="24"/>
          <w:shd w:val="clear" w:fill="FFFFFF"/>
          <w:lang w:eastAsia="zh-CN"/>
        </w:rPr>
        <w:t>万元，具体结算金额按实际</w:t>
      </w:r>
      <w:r>
        <w:rPr>
          <w:rFonts w:hint="eastAsia" w:ascii="Times New Roman" w:hAnsi="Times New Roman"/>
          <w:color w:val="393939"/>
          <w:sz w:val="24"/>
          <w:szCs w:val="24"/>
          <w:shd w:val="clear" w:fill="FFFFFF"/>
          <w:lang w:val="en-US" w:eastAsia="zh-CN"/>
        </w:rPr>
        <w:t>处置情况</w:t>
      </w:r>
      <w:r>
        <w:rPr>
          <w:rFonts w:hint="eastAsia" w:ascii="Times New Roman" w:hAnsi="Times New Roman"/>
          <w:color w:val="393939"/>
          <w:sz w:val="24"/>
          <w:szCs w:val="24"/>
          <w:shd w:val="clear" w:fill="FFFFFF"/>
          <w:lang w:eastAsia="zh-CN"/>
        </w:rPr>
        <w:t>进行结算。</w:t>
      </w:r>
    </w:p>
    <w:p w14:paraId="3508E3C1">
      <w:pPr>
        <w:pStyle w:val="239"/>
        <w:spacing w:line="360" w:lineRule="auto"/>
        <w:ind w:firstLine="480"/>
        <w:jc w:val="both"/>
        <w:rPr>
          <w:rFonts w:hint="default" w:ascii="Times New Roman" w:hAnsi="Times New Roman"/>
          <w:color w:val="393939"/>
          <w:sz w:val="24"/>
          <w:szCs w:val="24"/>
          <w:shd w:val="clear" w:fill="FFFFFF"/>
          <w:lang w:val="en-US" w:eastAsia="zh-CN"/>
        </w:rPr>
      </w:pPr>
      <w:r>
        <w:rPr>
          <w:rFonts w:hint="eastAsia" w:ascii="Times New Roman" w:hAnsi="Times New Roman"/>
          <w:color w:val="393939"/>
          <w:sz w:val="24"/>
          <w:szCs w:val="24"/>
          <w:shd w:val="clear" w:fill="FFFFFF"/>
          <w:lang w:val="en-US" w:eastAsia="zh-CN"/>
        </w:rPr>
        <w:t>具体项目如下表：</w:t>
      </w:r>
    </w:p>
    <w:tbl>
      <w:tblPr>
        <w:tblStyle w:val="27"/>
        <w:tblW w:w="508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108" w:type="dxa"/>
          <w:bottom w:w="0" w:type="dxa"/>
          <w:right w:w="108" w:type="dxa"/>
        </w:tblCellMar>
      </w:tblPr>
      <w:tblGrid>
        <w:gridCol w:w="872"/>
        <w:gridCol w:w="2062"/>
        <w:gridCol w:w="3227"/>
        <w:gridCol w:w="1096"/>
        <w:gridCol w:w="1204"/>
      </w:tblGrid>
      <w:tr w14:paraId="54007F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150" w:hRule="atLeast"/>
          <w:jc w:val="center"/>
        </w:trPr>
        <w:tc>
          <w:tcPr>
            <w:tcW w:w="515"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133BD426">
            <w:pPr>
              <w:pStyle w:val="22"/>
              <w:keepNext w:val="0"/>
              <w:keepLines w:val="0"/>
              <w:widowControl/>
              <w:suppressLineNumbers w:val="0"/>
              <w:spacing w:after="60" w:afterAutospacing="0" w:line="360" w:lineRule="exact"/>
              <w:ind w:left="0" w:right="0"/>
              <w:jc w:val="center"/>
              <w:rPr>
                <w:rFonts w:hint="default" w:ascii="Times New Roman" w:hAnsi="Times New Roman" w:eastAsia="仿宋"/>
                <w:lang w:val="en-US"/>
              </w:rPr>
            </w:pPr>
            <w:r>
              <w:rPr>
                <w:rFonts w:hint="default" w:ascii="Times New Roman" w:hAnsi="Times New Roman" w:eastAsia="仿宋"/>
              </w:rPr>
              <w:t>序号</w:t>
            </w:r>
          </w:p>
        </w:tc>
        <w:tc>
          <w:tcPr>
            <w:tcW w:w="1218"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4C368B15">
            <w:pPr>
              <w:pStyle w:val="22"/>
              <w:keepNext w:val="0"/>
              <w:keepLines w:val="0"/>
              <w:widowControl/>
              <w:suppressLineNumbers w:val="0"/>
              <w:spacing w:after="60" w:afterAutospacing="0" w:line="360" w:lineRule="exact"/>
              <w:ind w:left="0" w:right="0"/>
              <w:jc w:val="center"/>
              <w:rPr>
                <w:rFonts w:hint="default" w:ascii="Times New Roman" w:hAnsi="Times New Roman" w:eastAsia="仿宋"/>
                <w:lang w:val="en-US"/>
              </w:rPr>
            </w:pPr>
            <w:r>
              <w:rPr>
                <w:rFonts w:hint="default" w:ascii="Times New Roman" w:hAnsi="Times New Roman" w:eastAsia="仿宋"/>
              </w:rPr>
              <w:t>处置类别</w:t>
            </w:r>
          </w:p>
        </w:tc>
        <w:tc>
          <w:tcPr>
            <w:tcW w:w="1906"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4E06E60B">
            <w:pPr>
              <w:pStyle w:val="22"/>
              <w:keepNext w:val="0"/>
              <w:keepLines w:val="0"/>
              <w:widowControl/>
              <w:suppressLineNumbers w:val="0"/>
              <w:spacing w:after="60" w:afterAutospacing="0" w:line="360" w:lineRule="exact"/>
              <w:ind w:left="0" w:right="0"/>
              <w:jc w:val="center"/>
              <w:rPr>
                <w:rFonts w:hint="default" w:ascii="Times New Roman" w:hAnsi="Times New Roman" w:eastAsia="仿宋"/>
                <w:lang w:val="en-US"/>
              </w:rPr>
            </w:pPr>
            <w:r>
              <w:rPr>
                <w:rFonts w:hint="default" w:ascii="Times New Roman" w:hAnsi="Times New Roman" w:eastAsia="仿宋"/>
              </w:rPr>
              <w:t>处置内容</w:t>
            </w:r>
          </w:p>
        </w:tc>
        <w:tc>
          <w:tcPr>
            <w:tcW w:w="647"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78E0A171">
            <w:pPr>
              <w:pStyle w:val="22"/>
              <w:keepNext w:val="0"/>
              <w:keepLines w:val="0"/>
              <w:widowControl/>
              <w:suppressLineNumbers w:val="0"/>
              <w:spacing w:after="60" w:afterAutospacing="0" w:line="360" w:lineRule="exact"/>
              <w:ind w:left="0" w:right="0"/>
              <w:jc w:val="center"/>
              <w:rPr>
                <w:rFonts w:hint="default" w:ascii="Times New Roman" w:hAnsi="Times New Roman" w:eastAsia="仿宋"/>
                <w:lang w:val="en-US"/>
              </w:rPr>
            </w:pPr>
            <w:r>
              <w:rPr>
                <w:rFonts w:hint="eastAsia" w:ascii="Times New Roman" w:hAnsi="Times New Roman" w:eastAsia="仿宋"/>
                <w:lang w:val="en-US" w:eastAsia="zh-CN"/>
              </w:rPr>
              <w:t>预估</w:t>
            </w:r>
            <w:r>
              <w:rPr>
                <w:rFonts w:hint="default" w:ascii="Times New Roman" w:hAnsi="Times New Roman" w:eastAsia="仿宋"/>
              </w:rPr>
              <w:t>数量</w:t>
            </w:r>
          </w:p>
        </w:tc>
        <w:tc>
          <w:tcPr>
            <w:tcW w:w="711"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41C40D0A">
            <w:pPr>
              <w:pStyle w:val="22"/>
              <w:keepNext w:val="0"/>
              <w:keepLines w:val="0"/>
              <w:widowControl/>
              <w:suppressLineNumbers w:val="0"/>
              <w:spacing w:after="60" w:afterAutospacing="0" w:line="360" w:lineRule="exact"/>
              <w:ind w:left="0" w:right="0"/>
              <w:jc w:val="center"/>
              <w:rPr>
                <w:rFonts w:hint="default" w:ascii="Times New Roman" w:hAnsi="Times New Roman" w:eastAsia="仿宋"/>
                <w:lang w:val="en-US"/>
              </w:rPr>
            </w:pPr>
            <w:r>
              <w:rPr>
                <w:rFonts w:hint="default" w:ascii="Times New Roman" w:hAnsi="Times New Roman" w:eastAsia="仿宋"/>
              </w:rPr>
              <w:t>最高单价限价</w:t>
            </w:r>
          </w:p>
        </w:tc>
      </w:tr>
      <w:tr w14:paraId="65B3C2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330" w:hRule="atLeast"/>
          <w:jc w:val="center"/>
        </w:trPr>
        <w:tc>
          <w:tcPr>
            <w:tcW w:w="515"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53F38E2F">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default" w:ascii="Times New Roman" w:hAnsi="Times New Roman" w:eastAsia="仿宋"/>
                <w:highlight w:val="none"/>
                <w:lang w:val="en-US"/>
              </w:rPr>
              <w:t>1</w:t>
            </w:r>
          </w:p>
        </w:tc>
        <w:tc>
          <w:tcPr>
            <w:tcW w:w="1218"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74A37571">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default" w:ascii="Times New Roman" w:hAnsi="Times New Roman" w:eastAsia="仿宋"/>
                <w:highlight w:val="none"/>
              </w:rPr>
              <w:t>实验室废弃沾染物（代码：</w:t>
            </w:r>
            <w:r>
              <w:rPr>
                <w:rFonts w:hint="default" w:ascii="Times New Roman" w:hAnsi="Times New Roman" w:eastAsia="仿宋"/>
                <w:highlight w:val="none"/>
                <w:lang w:val="en-US"/>
              </w:rPr>
              <w:t>900-047-49</w:t>
            </w:r>
            <w:r>
              <w:rPr>
                <w:rFonts w:hint="default" w:ascii="Times New Roman" w:hAnsi="Times New Roman" w:eastAsia="仿宋"/>
                <w:highlight w:val="none"/>
              </w:rPr>
              <w:t>）</w:t>
            </w:r>
          </w:p>
        </w:tc>
        <w:tc>
          <w:tcPr>
            <w:tcW w:w="1906"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567B4C78">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default" w:ascii="Times New Roman" w:hAnsi="Times New Roman" w:eastAsia="仿宋"/>
                <w:highlight w:val="none"/>
              </w:rPr>
              <w:t>药品空瓶、碎玻璃器皿等包装物或吸附过滤介质（含活性炭及化学、生物等实验产生的针头、手套等一次性实验用品）</w:t>
            </w:r>
          </w:p>
        </w:tc>
        <w:tc>
          <w:tcPr>
            <w:tcW w:w="647" w:type="pct"/>
            <w:vMerge w:val="restart"/>
            <w:tcBorders>
              <w:top w:val="single" w:color="auto" w:sz="4" w:space="0"/>
              <w:left w:val="single" w:color="auto" w:sz="4" w:space="0"/>
              <w:right w:val="single" w:color="auto" w:sz="4" w:space="0"/>
            </w:tcBorders>
            <w:shd w:val="clear" w:color="auto" w:fill="FFFFFF"/>
            <w:tcMar>
              <w:left w:w="0" w:type="dxa"/>
              <w:right w:w="0" w:type="dxa"/>
            </w:tcMar>
            <w:vAlign w:val="center"/>
          </w:tcPr>
          <w:p w14:paraId="62366790">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eastAsia" w:ascii="Times New Roman" w:hAnsi="Times New Roman" w:eastAsia="仿宋"/>
                <w:highlight w:val="none"/>
                <w:lang w:val="en-US" w:eastAsia="zh-CN"/>
              </w:rPr>
              <w:t>120</w:t>
            </w:r>
            <w:r>
              <w:rPr>
                <w:rFonts w:hint="default" w:ascii="Times New Roman" w:hAnsi="Times New Roman" w:eastAsia="仿宋"/>
                <w:highlight w:val="none"/>
              </w:rPr>
              <w:t>吨</w:t>
            </w:r>
          </w:p>
        </w:tc>
        <w:tc>
          <w:tcPr>
            <w:tcW w:w="711" w:type="pct"/>
            <w:vMerge w:val="restart"/>
            <w:tcBorders>
              <w:top w:val="single" w:color="auto" w:sz="4" w:space="0"/>
              <w:left w:val="single" w:color="auto" w:sz="4" w:space="0"/>
              <w:right w:val="single" w:color="auto" w:sz="4" w:space="0"/>
            </w:tcBorders>
            <w:shd w:val="clear" w:color="auto" w:fill="FFFFFF"/>
            <w:tcMar>
              <w:left w:w="0" w:type="dxa"/>
              <w:right w:w="0" w:type="dxa"/>
            </w:tcMar>
            <w:vAlign w:val="center"/>
          </w:tcPr>
          <w:p w14:paraId="410DA50F">
            <w:pPr>
              <w:pStyle w:val="22"/>
              <w:keepNext w:val="0"/>
              <w:keepLines w:val="0"/>
              <w:widowControl/>
              <w:suppressLineNumbers w:val="0"/>
              <w:spacing w:after="60" w:afterAutospacing="0" w:line="360" w:lineRule="exact"/>
              <w:ind w:left="0" w:right="0"/>
              <w:jc w:val="center"/>
              <w:rPr>
                <w:rFonts w:hint="eastAsia" w:ascii="Times New Roman" w:hAnsi="Times New Roman" w:eastAsia="仿宋"/>
                <w:highlight w:val="none"/>
                <w:lang w:val="en-US" w:eastAsia="zh-CN"/>
              </w:rPr>
            </w:pPr>
            <w:r>
              <w:rPr>
                <w:rFonts w:hint="eastAsia" w:ascii="Times New Roman" w:hAnsi="Times New Roman" w:eastAsia="仿宋"/>
                <w:highlight w:val="none"/>
                <w:lang w:val="en-US" w:eastAsia="zh-CN"/>
              </w:rPr>
              <w:t>5000</w:t>
            </w:r>
            <w:r>
              <w:rPr>
                <w:rFonts w:hint="default" w:ascii="Times New Roman" w:hAnsi="Times New Roman" w:eastAsia="仿宋"/>
                <w:highlight w:val="none"/>
              </w:rPr>
              <w:t>元</w:t>
            </w:r>
            <w:r>
              <w:rPr>
                <w:rFonts w:hint="default" w:ascii="Times New Roman" w:hAnsi="Times New Roman" w:eastAsia="仿宋"/>
                <w:highlight w:val="none"/>
                <w:lang w:val="en-US"/>
              </w:rPr>
              <w:t>/</w:t>
            </w:r>
            <w:r>
              <w:rPr>
                <w:rFonts w:hint="default" w:ascii="Times New Roman" w:hAnsi="Times New Roman" w:eastAsia="仿宋"/>
                <w:highlight w:val="none"/>
              </w:rPr>
              <w:t>吨</w:t>
            </w:r>
          </w:p>
        </w:tc>
      </w:tr>
      <w:tr w14:paraId="70748C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150" w:hRule="atLeast"/>
          <w:jc w:val="center"/>
        </w:trPr>
        <w:tc>
          <w:tcPr>
            <w:tcW w:w="515"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1DAA0628">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default" w:ascii="Times New Roman" w:hAnsi="Times New Roman" w:eastAsia="仿宋"/>
                <w:highlight w:val="none"/>
                <w:lang w:val="en-US"/>
              </w:rPr>
              <w:t>2</w:t>
            </w:r>
          </w:p>
        </w:tc>
        <w:tc>
          <w:tcPr>
            <w:tcW w:w="1218"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379B81B2">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default" w:ascii="Times New Roman" w:hAnsi="Times New Roman" w:eastAsia="仿宋"/>
                <w:highlight w:val="none"/>
              </w:rPr>
              <w:t>实验室废液（代码</w:t>
            </w:r>
            <w:r>
              <w:rPr>
                <w:rFonts w:hint="default" w:ascii="Times New Roman" w:hAnsi="Times New Roman" w:eastAsia="仿宋"/>
                <w:highlight w:val="none"/>
                <w:lang w:val="en-US"/>
              </w:rPr>
              <w:t>900-047-49</w:t>
            </w:r>
            <w:r>
              <w:rPr>
                <w:rFonts w:hint="default" w:ascii="Times New Roman" w:hAnsi="Times New Roman" w:eastAsia="仿宋"/>
                <w:highlight w:val="none"/>
              </w:rPr>
              <w:t>）</w:t>
            </w:r>
          </w:p>
        </w:tc>
        <w:tc>
          <w:tcPr>
            <w:tcW w:w="1906"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6DDB9417">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default" w:ascii="Times New Roman" w:hAnsi="Times New Roman" w:eastAsia="仿宋"/>
                <w:highlight w:val="none"/>
              </w:rPr>
              <w:t>有机废液、无机废液、废酸、废碱</w:t>
            </w:r>
          </w:p>
        </w:tc>
        <w:tc>
          <w:tcPr>
            <w:tcW w:w="647" w:type="pct"/>
            <w:vMerge w:val="continue"/>
            <w:tcBorders>
              <w:left w:val="single" w:color="auto" w:sz="4" w:space="0"/>
              <w:right w:val="single" w:color="auto" w:sz="4" w:space="0"/>
            </w:tcBorders>
            <w:shd w:val="clear" w:color="auto" w:fill="FFFFFF"/>
            <w:tcMar>
              <w:left w:w="0" w:type="dxa"/>
              <w:right w:w="0" w:type="dxa"/>
            </w:tcMar>
            <w:vAlign w:val="center"/>
          </w:tcPr>
          <w:p w14:paraId="552315FC">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0"/>
                <w:szCs w:val="20"/>
                <w:highlight w:val="none"/>
              </w:rPr>
            </w:pPr>
          </w:p>
        </w:tc>
        <w:tc>
          <w:tcPr>
            <w:tcW w:w="711" w:type="pct"/>
            <w:vMerge w:val="continue"/>
            <w:tcBorders>
              <w:left w:val="single" w:color="auto" w:sz="4" w:space="0"/>
              <w:right w:val="single" w:color="auto" w:sz="4" w:space="0"/>
            </w:tcBorders>
            <w:shd w:val="clear" w:color="auto" w:fill="FFFFFF"/>
            <w:tcMar>
              <w:left w:w="0" w:type="dxa"/>
              <w:right w:w="0" w:type="dxa"/>
            </w:tcMar>
            <w:vAlign w:val="center"/>
          </w:tcPr>
          <w:p w14:paraId="3635833E">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0"/>
                <w:szCs w:val="20"/>
                <w:highlight w:val="none"/>
              </w:rPr>
            </w:pPr>
          </w:p>
        </w:tc>
      </w:tr>
      <w:tr w14:paraId="5C8C34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150" w:hRule="atLeast"/>
          <w:jc w:val="center"/>
        </w:trPr>
        <w:tc>
          <w:tcPr>
            <w:tcW w:w="515"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16F56DAF">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default" w:ascii="Times New Roman" w:hAnsi="Times New Roman" w:eastAsia="仿宋"/>
                <w:highlight w:val="none"/>
                <w:lang w:val="en-US"/>
              </w:rPr>
              <w:t>3</w:t>
            </w:r>
          </w:p>
        </w:tc>
        <w:tc>
          <w:tcPr>
            <w:tcW w:w="1218"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63C2FD9F">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default" w:ascii="Times New Roman" w:hAnsi="Times New Roman" w:eastAsia="仿宋"/>
                <w:highlight w:val="none"/>
              </w:rPr>
              <w:t>动物</w:t>
            </w:r>
            <w:r>
              <w:rPr>
                <w:rFonts w:hint="eastAsia" w:ascii="Times New Roman" w:hAnsi="Times New Roman" w:eastAsia="仿宋"/>
                <w:highlight w:val="none"/>
                <w:lang w:val="en-US" w:eastAsia="zh-CN"/>
              </w:rPr>
              <w:t>实验</w:t>
            </w:r>
            <w:r>
              <w:rPr>
                <w:rFonts w:hint="default" w:ascii="Times New Roman" w:hAnsi="Times New Roman" w:eastAsia="仿宋"/>
                <w:highlight w:val="none"/>
              </w:rPr>
              <w:t>废物、传染性废物等（代码</w:t>
            </w:r>
            <w:r>
              <w:rPr>
                <w:rFonts w:hint="default" w:ascii="Times New Roman" w:hAnsi="Times New Roman" w:eastAsia="仿宋"/>
                <w:highlight w:val="none"/>
                <w:lang w:val="en-US"/>
              </w:rPr>
              <w:t>841-003-01</w:t>
            </w:r>
            <w:r>
              <w:rPr>
                <w:rFonts w:hint="default" w:ascii="Times New Roman" w:hAnsi="Times New Roman" w:eastAsia="仿宋"/>
                <w:highlight w:val="none"/>
              </w:rPr>
              <w:t>）</w:t>
            </w:r>
          </w:p>
        </w:tc>
        <w:tc>
          <w:tcPr>
            <w:tcW w:w="1906"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5036DBD9">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default" w:ascii="Times New Roman" w:hAnsi="Times New Roman" w:eastAsia="仿宋"/>
                <w:highlight w:val="none"/>
              </w:rPr>
              <w:t>生物实验室产生的动物</w:t>
            </w:r>
            <w:r>
              <w:rPr>
                <w:rFonts w:hint="eastAsia" w:ascii="Times New Roman" w:hAnsi="Times New Roman" w:eastAsia="仿宋"/>
                <w:highlight w:val="none"/>
                <w:lang w:val="en-US" w:eastAsia="zh-CN"/>
              </w:rPr>
              <w:t>实验</w:t>
            </w:r>
            <w:r>
              <w:rPr>
                <w:rFonts w:hint="default" w:ascii="Times New Roman" w:hAnsi="Times New Roman" w:eastAsia="仿宋"/>
                <w:highlight w:val="none"/>
              </w:rPr>
              <w:t>废物、传染性废物等</w:t>
            </w:r>
          </w:p>
        </w:tc>
        <w:tc>
          <w:tcPr>
            <w:tcW w:w="647" w:type="pct"/>
            <w:vMerge w:val="continue"/>
            <w:tcBorders>
              <w:left w:val="single" w:color="auto" w:sz="4" w:space="0"/>
              <w:right w:val="single" w:color="auto" w:sz="4" w:space="0"/>
            </w:tcBorders>
            <w:shd w:val="clear" w:color="auto" w:fill="FFFFFF"/>
            <w:tcMar>
              <w:left w:w="0" w:type="dxa"/>
              <w:right w:w="0" w:type="dxa"/>
            </w:tcMar>
            <w:vAlign w:val="center"/>
          </w:tcPr>
          <w:p w14:paraId="7DF901B4">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0"/>
                <w:szCs w:val="20"/>
                <w:highlight w:val="none"/>
              </w:rPr>
            </w:pPr>
          </w:p>
        </w:tc>
        <w:tc>
          <w:tcPr>
            <w:tcW w:w="711" w:type="pct"/>
            <w:vMerge w:val="continue"/>
            <w:tcBorders>
              <w:left w:val="single" w:color="auto" w:sz="4" w:space="0"/>
              <w:right w:val="single" w:color="auto" w:sz="4" w:space="0"/>
            </w:tcBorders>
            <w:shd w:val="clear" w:color="auto" w:fill="FFFFFF"/>
            <w:tcMar>
              <w:left w:w="0" w:type="dxa"/>
              <w:right w:w="0" w:type="dxa"/>
            </w:tcMar>
            <w:vAlign w:val="center"/>
          </w:tcPr>
          <w:p w14:paraId="18015D8F">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0"/>
                <w:szCs w:val="20"/>
                <w:highlight w:val="none"/>
              </w:rPr>
            </w:pPr>
          </w:p>
        </w:tc>
      </w:tr>
      <w:tr w14:paraId="6A7EA0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210" w:hRule="atLeast"/>
          <w:jc w:val="center"/>
        </w:trPr>
        <w:tc>
          <w:tcPr>
            <w:tcW w:w="515" w:type="pct"/>
            <w:vMerge w:val="restart"/>
            <w:tcBorders>
              <w:top w:val="single" w:color="auto" w:sz="4" w:space="0"/>
              <w:left w:val="single" w:color="auto" w:sz="4" w:space="0"/>
              <w:right w:val="single" w:color="auto" w:sz="4" w:space="0"/>
            </w:tcBorders>
            <w:shd w:val="clear" w:color="auto" w:fill="FFFFFF"/>
            <w:tcMar>
              <w:left w:w="0" w:type="dxa"/>
              <w:right w:w="0" w:type="dxa"/>
            </w:tcMar>
            <w:vAlign w:val="center"/>
          </w:tcPr>
          <w:p w14:paraId="6B5C7EE8">
            <w:pPr>
              <w:pStyle w:val="22"/>
              <w:keepNext w:val="0"/>
              <w:keepLines w:val="0"/>
              <w:widowControl/>
              <w:suppressLineNumbers w:val="0"/>
              <w:spacing w:after="60" w:afterAutospacing="0" w:line="360" w:lineRule="exact"/>
              <w:ind w:left="0" w:right="0"/>
              <w:jc w:val="center"/>
              <w:rPr>
                <w:rFonts w:hint="eastAsia" w:ascii="Times New Roman" w:hAnsi="Times New Roman" w:eastAsia="仿宋"/>
                <w:highlight w:val="none"/>
                <w:lang w:val="en-US" w:eastAsia="zh-CN"/>
              </w:rPr>
            </w:pPr>
            <w:r>
              <w:rPr>
                <w:rFonts w:hint="eastAsia" w:ascii="Times New Roman" w:hAnsi="Times New Roman" w:eastAsia="仿宋"/>
                <w:highlight w:val="none"/>
                <w:lang w:val="en-US" w:eastAsia="zh-CN"/>
              </w:rPr>
              <w:t>4</w:t>
            </w:r>
          </w:p>
        </w:tc>
        <w:tc>
          <w:tcPr>
            <w:tcW w:w="1218" w:type="pct"/>
            <w:vMerge w:val="restart"/>
            <w:tcBorders>
              <w:top w:val="single" w:color="auto" w:sz="4" w:space="0"/>
              <w:left w:val="single" w:color="auto" w:sz="4" w:space="0"/>
              <w:right w:val="single" w:color="auto" w:sz="4" w:space="0"/>
            </w:tcBorders>
            <w:shd w:val="clear" w:color="auto" w:fill="FFFFFF"/>
            <w:tcMar>
              <w:left w:w="0" w:type="dxa"/>
              <w:right w:w="0" w:type="dxa"/>
            </w:tcMar>
            <w:vAlign w:val="center"/>
          </w:tcPr>
          <w:p w14:paraId="5485022C">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eastAsia="zh-CN"/>
              </w:rPr>
            </w:pPr>
            <w:r>
              <w:rPr>
                <w:rFonts w:hint="eastAsia" w:ascii="Times New Roman" w:hAnsi="Times New Roman" w:eastAsia="仿宋"/>
                <w:highlight w:val="none"/>
                <w:lang w:val="en-US" w:eastAsia="zh-CN"/>
              </w:rPr>
              <w:t>处置废弃化学品</w:t>
            </w:r>
            <w:r>
              <w:rPr>
                <w:rFonts w:hint="default" w:ascii="Times New Roman" w:hAnsi="Times New Roman" w:eastAsia="仿宋"/>
                <w:highlight w:val="none"/>
                <w:lang w:val="en-US" w:eastAsia="zh-CN"/>
              </w:rPr>
              <w:t>（代码900-</w:t>
            </w:r>
            <w:r>
              <w:rPr>
                <w:rFonts w:hint="eastAsia" w:ascii="Times New Roman" w:hAnsi="Times New Roman" w:eastAsia="仿宋"/>
                <w:highlight w:val="none"/>
                <w:lang w:val="en-US" w:eastAsia="zh-CN"/>
              </w:rPr>
              <w:t>999</w:t>
            </w:r>
            <w:r>
              <w:rPr>
                <w:rFonts w:hint="default" w:ascii="Times New Roman" w:hAnsi="Times New Roman" w:eastAsia="仿宋"/>
                <w:highlight w:val="none"/>
                <w:lang w:val="en-US" w:eastAsia="zh-CN"/>
              </w:rPr>
              <w:t>-49）</w:t>
            </w:r>
          </w:p>
        </w:tc>
        <w:tc>
          <w:tcPr>
            <w:tcW w:w="1906"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23CBB5CE">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default" w:ascii="Times New Roman" w:hAnsi="Times New Roman" w:eastAsia="仿宋"/>
                <w:highlight w:val="none"/>
              </w:rPr>
              <w:t>实验室过期、失效、报废</w:t>
            </w:r>
            <w:r>
              <w:rPr>
                <w:rFonts w:hint="eastAsia" w:ascii="Times New Roman" w:hAnsi="Times New Roman" w:eastAsia="仿宋"/>
                <w:highlight w:val="none"/>
                <w:lang w:val="en-US" w:eastAsia="zh-CN"/>
              </w:rPr>
              <w:t>有</w:t>
            </w:r>
            <w:r>
              <w:rPr>
                <w:rFonts w:hint="default" w:ascii="Times New Roman" w:hAnsi="Times New Roman" w:eastAsia="仿宋"/>
                <w:highlight w:val="none"/>
              </w:rPr>
              <w:t>机</w:t>
            </w:r>
            <w:r>
              <w:rPr>
                <w:rFonts w:hint="eastAsia" w:ascii="Times New Roman" w:hAnsi="Times New Roman" w:eastAsia="仿宋"/>
                <w:highlight w:val="none"/>
                <w:lang w:val="en-US" w:eastAsia="zh-CN"/>
              </w:rPr>
              <w:t>、</w:t>
            </w:r>
            <w:r>
              <w:rPr>
                <w:rFonts w:hint="default" w:ascii="Times New Roman" w:hAnsi="Times New Roman" w:eastAsia="仿宋"/>
                <w:highlight w:val="none"/>
              </w:rPr>
              <w:t>无机化学试剂</w:t>
            </w:r>
          </w:p>
        </w:tc>
        <w:tc>
          <w:tcPr>
            <w:tcW w:w="647" w:type="pct"/>
            <w:vMerge w:val="continue"/>
            <w:tcBorders>
              <w:left w:val="single" w:color="auto" w:sz="4" w:space="0"/>
              <w:right w:val="single" w:color="auto" w:sz="4" w:space="0"/>
            </w:tcBorders>
            <w:shd w:val="clear" w:color="auto" w:fill="FFFFFF"/>
            <w:tcMar>
              <w:left w:w="0" w:type="dxa"/>
              <w:right w:w="0" w:type="dxa"/>
            </w:tcMar>
            <w:vAlign w:val="center"/>
          </w:tcPr>
          <w:p w14:paraId="7AA32806">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eastAsia="zh-CN"/>
              </w:rPr>
            </w:pPr>
          </w:p>
        </w:tc>
        <w:tc>
          <w:tcPr>
            <w:tcW w:w="711" w:type="pct"/>
            <w:vMerge w:val="continue"/>
            <w:tcBorders>
              <w:left w:val="single" w:color="auto" w:sz="4" w:space="0"/>
              <w:right w:val="single" w:color="auto" w:sz="4" w:space="0"/>
            </w:tcBorders>
            <w:shd w:val="clear" w:color="auto" w:fill="FFFFFF"/>
            <w:tcMar>
              <w:left w:w="0" w:type="dxa"/>
              <w:right w:w="0" w:type="dxa"/>
            </w:tcMar>
            <w:vAlign w:val="center"/>
          </w:tcPr>
          <w:p w14:paraId="238EAB20">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p>
        </w:tc>
      </w:tr>
      <w:tr w14:paraId="49D2DC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210" w:hRule="atLeast"/>
          <w:jc w:val="center"/>
        </w:trPr>
        <w:tc>
          <w:tcPr>
            <w:tcW w:w="515" w:type="pct"/>
            <w:vMerge w:val="continue"/>
            <w:tcBorders>
              <w:left w:val="single" w:color="auto" w:sz="4" w:space="0"/>
              <w:right w:val="single" w:color="auto" w:sz="4" w:space="0"/>
            </w:tcBorders>
            <w:shd w:val="clear" w:color="auto" w:fill="FFFFFF"/>
            <w:tcMar>
              <w:left w:w="0" w:type="dxa"/>
              <w:right w:w="0" w:type="dxa"/>
            </w:tcMar>
            <w:vAlign w:val="center"/>
          </w:tcPr>
          <w:p w14:paraId="1046ACE5">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p>
        </w:tc>
        <w:tc>
          <w:tcPr>
            <w:tcW w:w="1218" w:type="pct"/>
            <w:vMerge w:val="continue"/>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49A0C3D3">
            <w:pPr>
              <w:keepNext w:val="0"/>
              <w:keepLines w:val="0"/>
              <w:suppressLineNumbers w:val="0"/>
              <w:spacing w:before="0" w:beforeAutospacing="0" w:after="0" w:afterAutospacing="0"/>
              <w:ind w:left="0" w:right="0"/>
              <w:jc w:val="center"/>
              <w:rPr>
                <w:rFonts w:hint="default" w:ascii="Times New Roman" w:hAnsi="Times New Roman" w:eastAsia="仿宋" w:cs="Times New Roman"/>
                <w:sz w:val="20"/>
                <w:szCs w:val="20"/>
                <w:highlight w:val="none"/>
              </w:rPr>
            </w:pPr>
          </w:p>
        </w:tc>
        <w:tc>
          <w:tcPr>
            <w:tcW w:w="1906"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584AAC43">
            <w:pPr>
              <w:pStyle w:val="22"/>
              <w:keepNext w:val="0"/>
              <w:keepLines w:val="0"/>
              <w:widowControl/>
              <w:suppressLineNumbers w:val="0"/>
              <w:spacing w:after="60" w:afterAutospacing="0" w:line="360" w:lineRule="exact"/>
              <w:ind w:left="0" w:right="0"/>
              <w:jc w:val="center"/>
              <w:rPr>
                <w:rFonts w:hint="default" w:ascii="Times New Roman" w:hAnsi="Times New Roman" w:eastAsia="仿宋"/>
                <w:highlight w:val="none"/>
                <w:lang w:val="en-US"/>
              </w:rPr>
            </w:pPr>
            <w:r>
              <w:rPr>
                <w:rFonts w:hint="default" w:ascii="Times New Roman" w:hAnsi="Times New Roman" w:eastAsia="仿宋"/>
                <w:highlight w:val="none"/>
              </w:rPr>
              <w:t>含砷、含氰、含钡等高</w:t>
            </w:r>
            <w:r>
              <w:rPr>
                <w:rFonts w:hint="eastAsia" w:ascii="Times New Roman" w:hAnsi="Times New Roman" w:eastAsia="仿宋"/>
                <w:highlight w:val="none"/>
                <w:lang w:val="en-US" w:eastAsia="zh-CN"/>
              </w:rPr>
              <w:t>剧</w:t>
            </w:r>
            <w:r>
              <w:rPr>
                <w:rFonts w:hint="default" w:ascii="Times New Roman" w:hAnsi="Times New Roman" w:eastAsia="仿宋"/>
                <w:highlight w:val="none"/>
              </w:rPr>
              <w:t>毒类或剧毒类化学品（含未知成分化学品）</w:t>
            </w:r>
            <w:r>
              <w:rPr>
                <w:rFonts w:hint="eastAsia" w:ascii="Times New Roman" w:hAnsi="Times New Roman" w:eastAsia="仿宋"/>
                <w:highlight w:val="none"/>
                <w:lang w:eastAsia="zh-CN"/>
              </w:rPr>
              <w:t>，</w:t>
            </w:r>
            <w:r>
              <w:rPr>
                <w:rFonts w:hint="default" w:ascii="Times New Roman" w:hAnsi="Times New Roman" w:eastAsia="仿宋"/>
                <w:highlight w:val="none"/>
              </w:rPr>
              <w:t>纯汞、含汞化学品</w:t>
            </w:r>
          </w:p>
        </w:tc>
        <w:tc>
          <w:tcPr>
            <w:tcW w:w="647" w:type="pct"/>
            <w:tcBorders>
              <w:left w:val="single" w:color="auto" w:sz="4" w:space="0"/>
              <w:right w:val="single" w:color="auto" w:sz="4" w:space="0"/>
            </w:tcBorders>
            <w:shd w:val="clear" w:color="auto" w:fill="FFFFFF"/>
            <w:tcMar>
              <w:left w:w="0" w:type="dxa"/>
              <w:right w:w="0" w:type="dxa"/>
            </w:tcMar>
            <w:vAlign w:val="center"/>
          </w:tcPr>
          <w:p w14:paraId="2F0DD4CC">
            <w:pPr>
              <w:pStyle w:val="22"/>
              <w:keepNext w:val="0"/>
              <w:keepLines w:val="0"/>
              <w:widowControl/>
              <w:suppressLineNumbers w:val="0"/>
              <w:spacing w:after="60" w:afterAutospacing="0" w:line="360" w:lineRule="exact"/>
              <w:ind w:left="0" w:leftChars="0" w:right="0" w:rightChars="0"/>
              <w:jc w:val="center"/>
              <w:rPr>
                <w:rFonts w:hint="default" w:ascii="Times New Roman" w:hAnsi="Times New Roman" w:eastAsia="仿宋"/>
                <w:highlight w:val="none"/>
                <w:lang w:val="en-US"/>
              </w:rPr>
            </w:pPr>
            <w:r>
              <w:rPr>
                <w:rFonts w:hint="eastAsia" w:ascii="Times New Roman" w:hAnsi="Times New Roman" w:eastAsia="仿宋"/>
                <w:highlight w:val="none"/>
                <w:lang w:val="en-US" w:eastAsia="zh-CN"/>
              </w:rPr>
              <w:t>8千克</w:t>
            </w:r>
          </w:p>
        </w:tc>
        <w:tc>
          <w:tcPr>
            <w:tcW w:w="711" w:type="pct"/>
            <w:tcBorders>
              <w:left w:val="single" w:color="auto" w:sz="4" w:space="0"/>
              <w:right w:val="single" w:color="auto" w:sz="4" w:space="0"/>
            </w:tcBorders>
            <w:shd w:val="clear" w:color="auto" w:fill="FFFFFF"/>
            <w:tcMar>
              <w:left w:w="0" w:type="dxa"/>
              <w:right w:w="0" w:type="dxa"/>
            </w:tcMar>
            <w:vAlign w:val="center"/>
          </w:tcPr>
          <w:p w14:paraId="7144AE88">
            <w:pPr>
              <w:pStyle w:val="22"/>
              <w:keepNext w:val="0"/>
              <w:keepLines w:val="0"/>
              <w:widowControl/>
              <w:suppressLineNumbers w:val="0"/>
              <w:spacing w:after="60" w:afterAutospacing="0" w:line="360" w:lineRule="exact"/>
              <w:ind w:left="0" w:leftChars="0" w:right="0" w:rightChars="0"/>
              <w:jc w:val="center"/>
              <w:rPr>
                <w:rFonts w:hint="default" w:ascii="Times New Roman" w:hAnsi="Times New Roman" w:eastAsia="仿宋"/>
                <w:highlight w:val="none"/>
                <w:lang w:val="en-US"/>
              </w:rPr>
            </w:pPr>
            <w:r>
              <w:rPr>
                <w:rFonts w:hint="eastAsia" w:ascii="Times New Roman" w:hAnsi="Times New Roman" w:eastAsia="仿宋"/>
                <w:highlight w:val="none"/>
                <w:lang w:val="en-US" w:eastAsia="zh-CN"/>
              </w:rPr>
              <w:t>50</w:t>
            </w:r>
            <w:r>
              <w:rPr>
                <w:rFonts w:hint="default" w:ascii="Times New Roman" w:hAnsi="Times New Roman" w:eastAsia="仿宋"/>
                <w:highlight w:val="none"/>
                <w:lang w:val="en-US"/>
              </w:rPr>
              <w:t>00</w:t>
            </w:r>
            <w:r>
              <w:rPr>
                <w:rFonts w:hint="default" w:ascii="Times New Roman" w:hAnsi="Times New Roman" w:eastAsia="仿宋"/>
                <w:highlight w:val="none"/>
              </w:rPr>
              <w:t>元</w:t>
            </w:r>
            <w:r>
              <w:rPr>
                <w:rFonts w:hint="default" w:ascii="Times New Roman" w:hAnsi="Times New Roman" w:eastAsia="仿宋"/>
                <w:highlight w:val="none"/>
                <w:lang w:val="en-US"/>
              </w:rPr>
              <w:t>/</w:t>
            </w:r>
            <w:r>
              <w:rPr>
                <w:rFonts w:hint="default" w:ascii="Times New Roman" w:hAnsi="Times New Roman" w:eastAsia="仿宋"/>
                <w:highlight w:val="none"/>
              </w:rPr>
              <w:t>千克</w:t>
            </w:r>
          </w:p>
        </w:tc>
      </w:tr>
      <w:tr w14:paraId="251BF7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108" w:type="dxa"/>
            <w:bottom w:w="0" w:type="dxa"/>
            <w:right w:w="108" w:type="dxa"/>
          </w:tblCellMar>
        </w:tblPrEx>
        <w:trPr>
          <w:trHeight w:val="210" w:hRule="atLeast"/>
          <w:jc w:val="center"/>
        </w:trPr>
        <w:tc>
          <w:tcPr>
            <w:tcW w:w="515" w:type="pct"/>
            <w:tcBorders>
              <w:left w:val="single" w:color="auto" w:sz="4" w:space="0"/>
              <w:bottom w:val="single" w:color="auto" w:sz="4" w:space="0"/>
              <w:right w:val="single" w:color="auto" w:sz="4" w:space="0"/>
            </w:tcBorders>
            <w:shd w:val="clear" w:color="auto" w:fill="FFFFFF"/>
            <w:tcMar>
              <w:left w:w="0" w:type="dxa"/>
              <w:right w:w="0" w:type="dxa"/>
            </w:tcMar>
            <w:vAlign w:val="center"/>
          </w:tcPr>
          <w:p w14:paraId="28FEA4A9">
            <w:pPr>
              <w:pStyle w:val="22"/>
              <w:keepNext w:val="0"/>
              <w:keepLines w:val="0"/>
              <w:widowControl/>
              <w:suppressLineNumbers w:val="0"/>
              <w:spacing w:after="60" w:afterAutospacing="0" w:line="360" w:lineRule="exact"/>
              <w:ind w:left="0" w:right="0"/>
              <w:jc w:val="center"/>
              <w:rPr>
                <w:rFonts w:hint="eastAsia" w:ascii="Times New Roman" w:hAnsi="Times New Roman" w:eastAsia="仿宋"/>
                <w:highlight w:val="none"/>
                <w:lang w:val="en-US" w:eastAsia="zh-CN"/>
              </w:rPr>
            </w:pPr>
            <w:r>
              <w:rPr>
                <w:rFonts w:hint="eastAsia" w:ascii="Times New Roman" w:hAnsi="Times New Roman" w:eastAsia="仿宋"/>
                <w:highlight w:val="none"/>
                <w:lang w:val="en-US" w:eastAsia="zh-CN"/>
              </w:rPr>
              <w:t>5</w:t>
            </w:r>
          </w:p>
        </w:tc>
        <w:tc>
          <w:tcPr>
            <w:tcW w:w="1218"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36FC622F">
            <w:pPr>
              <w:keepNext w:val="0"/>
              <w:keepLines w:val="0"/>
              <w:suppressLineNumbers w:val="0"/>
              <w:spacing w:before="0" w:beforeAutospacing="0" w:after="0" w:afterAutospacing="0"/>
              <w:ind w:left="0" w:right="0"/>
              <w:jc w:val="center"/>
              <w:rPr>
                <w:rFonts w:hint="eastAsia" w:ascii="Times New Roman" w:hAnsi="Times New Roman" w:eastAsia="仿宋" w:cs="宋体"/>
                <w:kern w:val="0"/>
                <w:sz w:val="24"/>
                <w:szCs w:val="24"/>
                <w:highlight w:val="none"/>
                <w:lang w:val="en-US" w:eastAsia="zh-CN" w:bidi="ar-SA"/>
              </w:rPr>
            </w:pPr>
            <w:r>
              <w:rPr>
                <w:rFonts w:hint="eastAsia" w:ascii="Times New Roman" w:hAnsi="Times New Roman" w:eastAsia="仿宋" w:cs="宋体"/>
                <w:kern w:val="0"/>
                <w:sz w:val="24"/>
                <w:szCs w:val="24"/>
                <w:highlight w:val="none"/>
                <w:lang w:val="en-US" w:eastAsia="zh-CN" w:bidi="ar-SA"/>
              </w:rPr>
              <w:t>车辆运输费</w:t>
            </w:r>
          </w:p>
          <w:p w14:paraId="2BA05914">
            <w:pPr>
              <w:keepNext w:val="0"/>
              <w:keepLines w:val="0"/>
              <w:suppressLineNumbers w:val="0"/>
              <w:spacing w:before="0" w:beforeAutospacing="0" w:after="0" w:afterAutospacing="0"/>
              <w:ind w:left="0" w:right="0"/>
              <w:jc w:val="center"/>
              <w:rPr>
                <w:rFonts w:hint="default" w:ascii="Times New Roman" w:hAnsi="Times New Roman" w:eastAsia="仿宋" w:cs="宋体"/>
                <w:kern w:val="0"/>
                <w:sz w:val="24"/>
                <w:szCs w:val="24"/>
                <w:highlight w:val="none"/>
                <w:lang w:val="en-US" w:eastAsia="zh-CN" w:bidi="ar-SA"/>
              </w:rPr>
            </w:pPr>
            <w:r>
              <w:rPr>
                <w:rFonts w:hint="eastAsia" w:ascii="Times New Roman" w:hAnsi="Times New Roman" w:eastAsia="仿宋" w:cs="宋体"/>
                <w:kern w:val="0"/>
                <w:sz w:val="24"/>
                <w:szCs w:val="24"/>
                <w:highlight w:val="none"/>
                <w:lang w:val="en-US" w:eastAsia="zh-CN" w:bidi="ar-SA"/>
              </w:rPr>
              <w:t>（承运≥2吨）</w:t>
            </w:r>
          </w:p>
        </w:tc>
        <w:tc>
          <w:tcPr>
            <w:tcW w:w="1906" w:type="pct"/>
            <w:tcBorders>
              <w:top w:val="single" w:color="auto" w:sz="4" w:space="0"/>
              <w:left w:val="single" w:color="auto" w:sz="4" w:space="0"/>
              <w:bottom w:val="single" w:color="auto" w:sz="4" w:space="0"/>
              <w:right w:val="single" w:color="auto" w:sz="4" w:space="0"/>
            </w:tcBorders>
            <w:shd w:val="clear" w:color="auto" w:fill="FFFFFF"/>
            <w:tcMar>
              <w:left w:w="0" w:type="dxa"/>
              <w:right w:w="0" w:type="dxa"/>
            </w:tcMar>
            <w:vAlign w:val="center"/>
          </w:tcPr>
          <w:p w14:paraId="4751E4F3">
            <w:pPr>
              <w:pStyle w:val="22"/>
              <w:keepNext w:val="0"/>
              <w:keepLines w:val="0"/>
              <w:widowControl/>
              <w:suppressLineNumbers w:val="0"/>
              <w:spacing w:after="60" w:afterAutospacing="0" w:line="360" w:lineRule="exact"/>
              <w:ind w:left="0" w:right="0"/>
              <w:jc w:val="center"/>
              <w:rPr>
                <w:rFonts w:hint="eastAsia" w:ascii="Times New Roman" w:hAnsi="Times New Roman" w:eastAsia="仿宋" w:cs="宋体"/>
                <w:kern w:val="0"/>
                <w:sz w:val="24"/>
                <w:szCs w:val="24"/>
                <w:highlight w:val="none"/>
                <w:lang w:val="en-US" w:eastAsia="zh-CN" w:bidi="ar-SA"/>
              </w:rPr>
            </w:pPr>
            <w:r>
              <w:rPr>
                <w:rFonts w:hint="eastAsia" w:ascii="Times New Roman" w:hAnsi="Times New Roman" w:eastAsia="仿宋" w:cs="宋体"/>
                <w:kern w:val="0"/>
                <w:sz w:val="24"/>
                <w:szCs w:val="24"/>
                <w:highlight w:val="none"/>
                <w:lang w:val="en-US" w:eastAsia="zh-CN" w:bidi="ar-SA"/>
              </w:rPr>
              <w:t>/</w:t>
            </w:r>
          </w:p>
        </w:tc>
        <w:tc>
          <w:tcPr>
            <w:tcW w:w="647" w:type="pct"/>
            <w:tcBorders>
              <w:left w:val="single" w:color="auto" w:sz="4" w:space="0"/>
              <w:bottom w:val="single" w:color="auto" w:sz="4" w:space="0"/>
              <w:right w:val="single" w:color="auto" w:sz="4" w:space="0"/>
            </w:tcBorders>
            <w:shd w:val="clear" w:color="auto" w:fill="FFFFFF"/>
            <w:tcMar>
              <w:left w:w="0" w:type="dxa"/>
              <w:right w:w="0" w:type="dxa"/>
            </w:tcMar>
            <w:vAlign w:val="center"/>
          </w:tcPr>
          <w:p w14:paraId="4C3A4733">
            <w:pPr>
              <w:pStyle w:val="22"/>
              <w:keepNext w:val="0"/>
              <w:keepLines w:val="0"/>
              <w:widowControl/>
              <w:suppressLineNumbers w:val="0"/>
              <w:spacing w:after="60" w:afterAutospacing="0" w:line="360" w:lineRule="exact"/>
              <w:ind w:left="0" w:leftChars="0" w:right="0" w:rightChars="0"/>
              <w:jc w:val="center"/>
              <w:rPr>
                <w:rFonts w:hint="default" w:ascii="Times New Roman" w:hAnsi="Times New Roman" w:eastAsia="仿宋" w:cs="宋体"/>
                <w:kern w:val="0"/>
                <w:sz w:val="24"/>
                <w:szCs w:val="24"/>
                <w:highlight w:val="none"/>
                <w:lang w:val="en-US" w:eastAsia="zh-CN" w:bidi="ar-SA"/>
              </w:rPr>
            </w:pPr>
            <w:r>
              <w:rPr>
                <w:rFonts w:hint="eastAsia" w:ascii="Times New Roman" w:hAnsi="Times New Roman" w:eastAsia="仿宋" w:cs="宋体"/>
                <w:kern w:val="0"/>
                <w:sz w:val="24"/>
                <w:szCs w:val="24"/>
                <w:highlight w:val="none"/>
                <w:lang w:val="en-US" w:eastAsia="zh-CN" w:bidi="ar-SA"/>
              </w:rPr>
              <w:t>100车</w:t>
            </w:r>
          </w:p>
        </w:tc>
        <w:tc>
          <w:tcPr>
            <w:tcW w:w="711" w:type="pct"/>
            <w:tcBorders>
              <w:left w:val="single" w:color="auto" w:sz="4" w:space="0"/>
              <w:bottom w:val="single" w:color="auto" w:sz="4" w:space="0"/>
              <w:right w:val="single" w:color="auto" w:sz="4" w:space="0"/>
            </w:tcBorders>
            <w:shd w:val="clear" w:color="auto" w:fill="FFFFFF"/>
            <w:tcMar>
              <w:left w:w="0" w:type="dxa"/>
              <w:right w:w="0" w:type="dxa"/>
            </w:tcMar>
            <w:vAlign w:val="center"/>
          </w:tcPr>
          <w:p w14:paraId="5042E4AC">
            <w:pPr>
              <w:pStyle w:val="22"/>
              <w:keepNext w:val="0"/>
              <w:keepLines w:val="0"/>
              <w:widowControl/>
              <w:suppressLineNumbers w:val="0"/>
              <w:spacing w:after="60" w:afterAutospacing="0" w:line="360" w:lineRule="exact"/>
              <w:ind w:left="0" w:leftChars="0" w:right="0" w:rightChars="0"/>
              <w:jc w:val="center"/>
              <w:rPr>
                <w:rFonts w:hint="eastAsia" w:ascii="Times New Roman" w:hAnsi="Times New Roman" w:eastAsia="仿宋" w:cs="宋体"/>
                <w:kern w:val="0"/>
                <w:sz w:val="24"/>
                <w:szCs w:val="24"/>
                <w:highlight w:val="none"/>
                <w:lang w:val="en-US" w:eastAsia="zh-CN" w:bidi="ar-SA"/>
              </w:rPr>
            </w:pPr>
            <w:r>
              <w:rPr>
                <w:rFonts w:hint="eastAsia" w:ascii="Times New Roman" w:hAnsi="Times New Roman" w:eastAsia="仿宋" w:cs="宋体"/>
                <w:kern w:val="0"/>
                <w:sz w:val="24"/>
                <w:szCs w:val="24"/>
                <w:highlight w:val="none"/>
                <w:lang w:val="en-US" w:eastAsia="zh-CN" w:bidi="ar-SA"/>
              </w:rPr>
              <w:t>1400元</w:t>
            </w:r>
            <w:r>
              <w:rPr>
                <w:rFonts w:hint="default" w:ascii="Times New Roman" w:hAnsi="Times New Roman" w:eastAsia="仿宋" w:cs="宋体"/>
                <w:kern w:val="0"/>
                <w:sz w:val="24"/>
                <w:szCs w:val="24"/>
                <w:highlight w:val="none"/>
                <w:lang w:val="en-US" w:eastAsia="zh-CN" w:bidi="ar-SA"/>
              </w:rPr>
              <w:t>/</w:t>
            </w:r>
            <w:r>
              <w:rPr>
                <w:rFonts w:hint="eastAsia" w:ascii="Times New Roman" w:hAnsi="Times New Roman" w:eastAsia="仿宋" w:cs="宋体"/>
                <w:kern w:val="0"/>
                <w:sz w:val="24"/>
                <w:szCs w:val="24"/>
                <w:highlight w:val="none"/>
                <w:lang w:val="en-US" w:eastAsia="zh-CN" w:bidi="ar-SA"/>
              </w:rPr>
              <w:t>车</w:t>
            </w:r>
          </w:p>
        </w:tc>
      </w:tr>
    </w:tbl>
    <w:p w14:paraId="3E109B5F">
      <w:pPr>
        <w:numPr>
          <w:ilvl w:val="0"/>
          <w:numId w:val="0"/>
        </w:numPr>
        <w:spacing w:line="360" w:lineRule="auto"/>
        <w:jc w:val="both"/>
        <w:rPr>
          <w:rFonts w:hint="default" w:ascii="Times New Roman" w:hAnsi="Times New Roman" w:eastAsia="仿宋" w:cs="仿宋"/>
          <w:b/>
          <w:bCs/>
          <w:kern w:val="2"/>
          <w:sz w:val="24"/>
          <w:szCs w:val="24"/>
          <w:lang w:val="en-US" w:eastAsia="zh-CN" w:bidi="ar"/>
        </w:rPr>
      </w:pPr>
      <w:r>
        <w:rPr>
          <w:rFonts w:hint="eastAsia" w:ascii="Times New Roman" w:hAnsi="Times New Roman" w:eastAsia="仿宋" w:cs="仿宋"/>
          <w:b/>
          <w:bCs/>
          <w:kern w:val="2"/>
          <w:sz w:val="24"/>
          <w:szCs w:val="24"/>
          <w:lang w:val="en-US" w:eastAsia="zh-CN" w:bidi="ar"/>
        </w:rPr>
        <w:t>二、资质要求</w:t>
      </w:r>
    </w:p>
    <w:p w14:paraId="2C12E666">
      <w:pPr>
        <w:numPr>
          <w:ilvl w:val="0"/>
          <w:numId w:val="0"/>
        </w:numPr>
        <w:spacing w:line="360" w:lineRule="auto"/>
        <w:ind w:firstLine="480" w:firstLineChars="200"/>
        <w:jc w:val="both"/>
        <w:rPr>
          <w:rFonts w:hint="eastAsia" w:ascii="Times New Roman" w:hAnsi="Times New Roman" w:eastAsia="仿宋" w:cs="仿宋"/>
          <w:kern w:val="2"/>
          <w:sz w:val="24"/>
          <w:szCs w:val="24"/>
          <w:lang w:val="en-US" w:eastAsia="zh-CN" w:bidi="ar"/>
        </w:rPr>
      </w:pPr>
      <w:r>
        <w:rPr>
          <w:rFonts w:hint="eastAsia" w:ascii="Times New Roman" w:hAnsi="Times New Roman" w:eastAsia="仿宋" w:cs="仿宋"/>
          <w:kern w:val="2"/>
          <w:sz w:val="24"/>
          <w:szCs w:val="24"/>
          <w:lang w:val="en-US" w:eastAsia="zh-CN" w:bidi="ar"/>
        </w:rPr>
        <w:t>1.依据中国法律成立并在福建省福州市合法注册、经营及有效存续，具有签署合同的合法主体资格，在签署本合同时无任何法律障碍和重大事件影响服务方继续正常存续和履行本合同的能力。</w:t>
      </w:r>
      <w:r>
        <w:rPr>
          <w:rFonts w:hint="eastAsia" w:ascii="Times New Roman" w:hAnsi="Times New Roman" w:eastAsia="仿宋" w:cs="仿宋"/>
          <w:b/>
          <w:bCs/>
          <w:kern w:val="2"/>
          <w:sz w:val="24"/>
          <w:szCs w:val="24"/>
          <w:lang w:val="en-US" w:eastAsia="zh-CN" w:bidi="ar"/>
        </w:rPr>
        <w:t>提供营业执照复印件加盖公司章</w:t>
      </w:r>
      <w:r>
        <w:rPr>
          <w:rFonts w:hint="eastAsia" w:ascii="Times New Roman" w:hAnsi="Times New Roman" w:eastAsia="仿宋" w:cs="仿宋"/>
          <w:kern w:val="2"/>
          <w:sz w:val="24"/>
          <w:szCs w:val="24"/>
          <w:lang w:val="en-US" w:eastAsia="zh-CN" w:bidi="ar"/>
        </w:rPr>
        <w:t>。</w:t>
      </w:r>
    </w:p>
    <w:p w14:paraId="02B12854">
      <w:pPr>
        <w:numPr>
          <w:ilvl w:val="0"/>
          <w:numId w:val="0"/>
        </w:numPr>
        <w:spacing w:line="360" w:lineRule="auto"/>
        <w:ind w:firstLine="480" w:firstLineChars="200"/>
        <w:jc w:val="both"/>
        <w:rPr>
          <w:rFonts w:hint="eastAsia" w:ascii="Times New Roman" w:hAnsi="Times New Roman" w:eastAsia="仿宋" w:cs="仿宋"/>
          <w:kern w:val="2"/>
          <w:sz w:val="24"/>
          <w:szCs w:val="24"/>
          <w:lang w:val="en-US" w:eastAsia="zh-CN" w:bidi="ar"/>
        </w:rPr>
      </w:pPr>
      <w:r>
        <w:rPr>
          <w:rFonts w:hint="eastAsia" w:ascii="Times New Roman" w:hAnsi="Times New Roman" w:eastAsia="仿宋" w:cs="仿宋"/>
          <w:kern w:val="2"/>
          <w:sz w:val="24"/>
          <w:szCs w:val="24"/>
          <w:lang w:val="en-US" w:eastAsia="zh-CN" w:bidi="ar"/>
        </w:rPr>
        <w:t>2.具有福建省生态环境厅审批颁发的《危险废物经营许可证》。</w:t>
      </w:r>
      <w:r>
        <w:rPr>
          <w:rFonts w:hint="eastAsia" w:ascii="Times New Roman" w:hAnsi="Times New Roman" w:eastAsia="仿宋" w:cs="仿宋"/>
          <w:b/>
          <w:bCs/>
          <w:kern w:val="2"/>
          <w:sz w:val="24"/>
          <w:szCs w:val="24"/>
          <w:lang w:val="en-US" w:eastAsia="zh-CN" w:bidi="ar"/>
        </w:rPr>
        <w:t>提供《危险废物经营许可证》复印件加盖公司章。</w:t>
      </w:r>
    </w:p>
    <w:p w14:paraId="0F783629">
      <w:pPr>
        <w:numPr>
          <w:ilvl w:val="0"/>
          <w:numId w:val="0"/>
        </w:numPr>
        <w:spacing w:line="360" w:lineRule="auto"/>
        <w:ind w:firstLine="480" w:firstLineChars="200"/>
        <w:jc w:val="both"/>
        <w:rPr>
          <w:rFonts w:hint="eastAsia" w:ascii="Times New Roman" w:hAnsi="Times New Roman" w:eastAsia="仿宋" w:cs="仿宋"/>
          <w:kern w:val="2"/>
          <w:sz w:val="24"/>
          <w:szCs w:val="24"/>
          <w:highlight w:val="none"/>
          <w:lang w:val="en-US" w:eastAsia="zh-CN" w:bidi="ar"/>
        </w:rPr>
      </w:pPr>
      <w:r>
        <w:rPr>
          <w:rFonts w:hint="eastAsia" w:eastAsia="仿宋" w:cs="仿宋"/>
          <w:kern w:val="2"/>
          <w:sz w:val="24"/>
          <w:szCs w:val="24"/>
          <w:highlight w:val="none"/>
          <w:lang w:val="en-US" w:eastAsia="zh-CN" w:bidi="ar"/>
        </w:rPr>
        <w:t>3</w:t>
      </w:r>
      <w:r>
        <w:rPr>
          <w:rFonts w:hint="eastAsia" w:ascii="Times New Roman" w:hAnsi="Times New Roman" w:eastAsia="仿宋" w:cs="仿宋"/>
          <w:kern w:val="2"/>
          <w:sz w:val="24"/>
          <w:szCs w:val="24"/>
          <w:highlight w:val="none"/>
          <w:lang w:val="en-US" w:eastAsia="zh-CN" w:bidi="ar"/>
        </w:rPr>
        <w:t>.具有处置实验室废弃沾染物（代码900-047-49）资质，（1）主要有药品空瓶、碎玻璃器皿等包装物或吸附过滤介质（含活性炭及化学、生物等实验产生的针头、手套等一次性实验用品）等。（2）主要有有机废液、无机废液、废酸、废碱等。</w:t>
      </w:r>
      <w:r>
        <w:rPr>
          <w:rFonts w:hint="eastAsia" w:ascii="Times New Roman" w:hAnsi="Times New Roman" w:eastAsia="仿宋" w:cs="仿宋"/>
          <w:b/>
          <w:bCs/>
          <w:kern w:val="2"/>
          <w:sz w:val="24"/>
          <w:szCs w:val="24"/>
          <w:highlight w:val="none"/>
          <w:lang w:val="en-US" w:eastAsia="zh-CN" w:bidi="ar"/>
        </w:rPr>
        <w:t>提供福建省生态环境厅官网最新月份公布的福建省危险废物经营许可证发放情况。</w:t>
      </w:r>
    </w:p>
    <w:p w14:paraId="19976A04">
      <w:pPr>
        <w:numPr>
          <w:ilvl w:val="0"/>
          <w:numId w:val="0"/>
        </w:numPr>
        <w:spacing w:line="360" w:lineRule="auto"/>
        <w:ind w:firstLine="480" w:firstLineChars="200"/>
        <w:jc w:val="both"/>
        <w:rPr>
          <w:rFonts w:hint="eastAsia" w:ascii="Times New Roman" w:hAnsi="Times New Roman" w:eastAsia="仿宋" w:cs="仿宋"/>
          <w:kern w:val="2"/>
          <w:sz w:val="24"/>
          <w:szCs w:val="24"/>
          <w:highlight w:val="none"/>
          <w:lang w:val="en-US" w:eastAsia="zh-CN" w:bidi="ar"/>
        </w:rPr>
      </w:pPr>
      <w:r>
        <w:rPr>
          <w:rFonts w:hint="eastAsia" w:eastAsia="仿宋" w:cs="仿宋"/>
          <w:kern w:val="2"/>
          <w:sz w:val="24"/>
          <w:szCs w:val="24"/>
          <w:highlight w:val="none"/>
          <w:lang w:val="en-US" w:eastAsia="zh-CN" w:bidi="ar"/>
        </w:rPr>
        <w:t>4</w:t>
      </w:r>
      <w:r>
        <w:rPr>
          <w:rFonts w:hint="eastAsia" w:ascii="Times New Roman" w:hAnsi="Times New Roman" w:eastAsia="仿宋" w:cs="仿宋"/>
          <w:kern w:val="2"/>
          <w:sz w:val="24"/>
          <w:szCs w:val="24"/>
          <w:highlight w:val="none"/>
          <w:lang w:val="en-US" w:eastAsia="zh-CN" w:bidi="ar"/>
        </w:rPr>
        <w:t>.具有处置医疗废物资质，可处理动物</w:t>
      </w:r>
      <w:r>
        <w:rPr>
          <w:rFonts w:hint="eastAsia" w:eastAsia="仿宋" w:cs="仿宋"/>
          <w:kern w:val="2"/>
          <w:sz w:val="24"/>
          <w:szCs w:val="24"/>
          <w:highlight w:val="none"/>
          <w:lang w:val="en-US" w:eastAsia="zh-CN" w:bidi="ar"/>
        </w:rPr>
        <w:t>实验</w:t>
      </w:r>
      <w:r>
        <w:rPr>
          <w:rFonts w:hint="eastAsia" w:ascii="Times New Roman" w:hAnsi="Times New Roman" w:eastAsia="仿宋" w:cs="仿宋"/>
          <w:kern w:val="2"/>
          <w:sz w:val="24"/>
          <w:szCs w:val="24"/>
          <w:highlight w:val="none"/>
          <w:lang w:val="en-US" w:eastAsia="zh-CN" w:bidi="ar"/>
        </w:rPr>
        <w:t>废物、传染性废物等（代码841-003-01）。</w:t>
      </w:r>
      <w:r>
        <w:rPr>
          <w:rFonts w:hint="eastAsia" w:ascii="Times New Roman" w:hAnsi="Times New Roman" w:eastAsia="仿宋" w:cs="仿宋"/>
          <w:b/>
          <w:bCs/>
          <w:kern w:val="2"/>
          <w:sz w:val="24"/>
          <w:szCs w:val="24"/>
          <w:highlight w:val="none"/>
          <w:lang w:val="en-US" w:eastAsia="zh-CN" w:bidi="ar"/>
        </w:rPr>
        <w:t>提供福建省生态环境厅官网最新月份公布的福建省危险废物经营许可证发放情况</w:t>
      </w:r>
    </w:p>
    <w:p w14:paraId="2357FBAF">
      <w:pPr>
        <w:numPr>
          <w:ilvl w:val="0"/>
          <w:numId w:val="0"/>
        </w:numPr>
        <w:spacing w:line="360" w:lineRule="auto"/>
        <w:ind w:firstLine="480" w:firstLineChars="200"/>
        <w:jc w:val="both"/>
        <w:rPr>
          <w:rFonts w:hint="eastAsia" w:ascii="Times New Roman" w:hAnsi="Times New Roman" w:eastAsia="仿宋" w:cs="仿宋"/>
          <w:kern w:val="2"/>
          <w:sz w:val="24"/>
          <w:szCs w:val="24"/>
          <w:highlight w:val="none"/>
          <w:lang w:val="en-US" w:eastAsia="zh-CN" w:bidi="ar"/>
        </w:rPr>
      </w:pPr>
      <w:r>
        <w:rPr>
          <w:rFonts w:hint="eastAsia" w:ascii="Times New Roman" w:hAnsi="Times New Roman" w:eastAsia="仿宋" w:cs="仿宋"/>
          <w:kern w:val="2"/>
          <w:sz w:val="24"/>
          <w:szCs w:val="24"/>
          <w:highlight w:val="none"/>
          <w:lang w:val="en-US" w:eastAsia="zh-CN" w:bidi="ar"/>
        </w:rPr>
        <w:t>5.具有处置废弃化学品（代码900-999-49）资质，</w:t>
      </w:r>
      <w:r>
        <w:rPr>
          <w:rFonts w:hint="eastAsia" w:eastAsia="仿宋" w:cs="仿宋"/>
          <w:kern w:val="2"/>
          <w:sz w:val="24"/>
          <w:szCs w:val="24"/>
          <w:highlight w:val="none"/>
          <w:lang w:val="en-US" w:eastAsia="zh-CN" w:bidi="ar"/>
        </w:rPr>
        <w:t>（1）实验室过期、失效、报废有机</w:t>
      </w:r>
      <w:r>
        <w:rPr>
          <w:rFonts w:hint="eastAsia" w:ascii="Times New Roman" w:hAnsi="Times New Roman"/>
          <w:color w:val="393939"/>
          <w:sz w:val="24"/>
          <w:szCs w:val="24"/>
          <w:shd w:val="clear" w:fill="FFFFFF"/>
          <w:lang w:eastAsia="zh-CN"/>
        </w:rPr>
        <w:t>化学试剂</w:t>
      </w:r>
      <w:r>
        <w:rPr>
          <w:rFonts w:hint="eastAsia" w:eastAsia="仿宋" w:cs="仿宋"/>
          <w:kern w:val="2"/>
          <w:sz w:val="24"/>
          <w:szCs w:val="24"/>
          <w:highlight w:val="none"/>
          <w:lang w:val="en-US" w:eastAsia="zh-CN" w:bidi="ar"/>
        </w:rPr>
        <w:t>、无机化学试剂；（2）</w:t>
      </w:r>
      <w:r>
        <w:rPr>
          <w:rFonts w:hint="eastAsia" w:ascii="Times New Roman" w:hAnsi="Times New Roman" w:eastAsia="仿宋" w:cs="仿宋"/>
          <w:kern w:val="2"/>
          <w:sz w:val="24"/>
          <w:szCs w:val="24"/>
          <w:highlight w:val="none"/>
          <w:lang w:val="en-US" w:eastAsia="zh-CN" w:bidi="ar"/>
        </w:rPr>
        <w:t>主要有含砷、含氰、含钡等高毒类或剧毒类化学品（含未知成分化学品）</w:t>
      </w:r>
      <w:r>
        <w:rPr>
          <w:rFonts w:hint="eastAsia" w:eastAsia="仿宋" w:cs="仿宋"/>
          <w:kern w:val="2"/>
          <w:sz w:val="24"/>
          <w:szCs w:val="24"/>
          <w:highlight w:val="none"/>
          <w:lang w:val="en-US" w:eastAsia="zh-CN" w:bidi="ar"/>
        </w:rPr>
        <w:t>，</w:t>
      </w:r>
      <w:r>
        <w:rPr>
          <w:rFonts w:hint="eastAsia" w:ascii="Times New Roman" w:hAnsi="Times New Roman" w:eastAsia="仿宋" w:cs="仿宋"/>
          <w:kern w:val="2"/>
          <w:sz w:val="24"/>
          <w:szCs w:val="24"/>
          <w:highlight w:val="none"/>
          <w:lang w:val="en-US" w:eastAsia="zh-CN" w:bidi="ar"/>
        </w:rPr>
        <w:t>纯汞、含汞化学品。</w:t>
      </w:r>
      <w:r>
        <w:rPr>
          <w:rFonts w:hint="eastAsia" w:ascii="Times New Roman" w:hAnsi="Times New Roman" w:eastAsia="仿宋" w:cs="仿宋"/>
          <w:b/>
          <w:bCs/>
          <w:kern w:val="2"/>
          <w:sz w:val="24"/>
          <w:szCs w:val="24"/>
          <w:highlight w:val="none"/>
          <w:lang w:val="en-US" w:eastAsia="zh-CN" w:bidi="ar"/>
        </w:rPr>
        <w:t>提供福建省生态环境厅官网最新月份公布的福建省危险废物经营许可证发放情况。</w:t>
      </w:r>
    </w:p>
    <w:p w14:paraId="32ACCAAA">
      <w:pPr>
        <w:keepNext w:val="0"/>
        <w:keepLines w:val="0"/>
        <w:widowControl w:val="0"/>
        <w:suppressLineNumbers w:val="0"/>
        <w:spacing w:before="0" w:beforeAutospacing="0" w:after="0" w:afterAutospacing="0" w:line="360" w:lineRule="auto"/>
        <w:ind w:right="0"/>
        <w:jc w:val="both"/>
        <w:rPr>
          <w:rFonts w:hint="default" w:ascii="Times New Roman" w:hAnsi="Times New Roman" w:eastAsia="仿宋" w:cs="仿宋"/>
          <w:b/>
          <w:bCs/>
          <w:kern w:val="2"/>
          <w:sz w:val="24"/>
          <w:szCs w:val="24"/>
          <w:lang w:val="en-US" w:eastAsia="zh-CN" w:bidi="ar"/>
        </w:rPr>
      </w:pPr>
      <w:r>
        <w:rPr>
          <w:rFonts w:hint="eastAsia" w:eastAsia="仿宋" w:cs="仿宋"/>
          <w:b/>
          <w:bCs/>
          <w:kern w:val="2"/>
          <w:sz w:val="24"/>
          <w:szCs w:val="24"/>
          <w:lang w:val="en-US" w:eastAsia="zh-CN" w:bidi="ar"/>
        </w:rPr>
        <w:t>三、服务要求</w:t>
      </w:r>
    </w:p>
    <w:p w14:paraId="69DB3A9C">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仿宋" w:cs="仿宋"/>
          <w:sz w:val="24"/>
          <w:szCs w:val="24"/>
          <w:highlight w:val="none"/>
          <w:lang w:val="en-US"/>
        </w:rPr>
      </w:pPr>
      <w:r>
        <w:rPr>
          <w:rFonts w:hint="eastAsia" w:eastAsia="仿宋" w:cs="仿宋"/>
          <w:kern w:val="2"/>
          <w:sz w:val="24"/>
          <w:szCs w:val="24"/>
          <w:highlight w:val="none"/>
          <w:lang w:val="en-US" w:eastAsia="zh-CN" w:bidi="ar"/>
        </w:rPr>
        <w:t>1</w:t>
      </w:r>
      <w:r>
        <w:rPr>
          <w:rFonts w:hint="eastAsia" w:ascii="Times New Roman" w:hAnsi="Times New Roman" w:eastAsia="仿宋" w:cs="仿宋"/>
          <w:kern w:val="2"/>
          <w:sz w:val="24"/>
          <w:szCs w:val="24"/>
          <w:highlight w:val="none"/>
          <w:lang w:val="en-US" w:eastAsia="zh-CN" w:bidi="ar"/>
        </w:rPr>
        <w:t>.</w:t>
      </w:r>
      <w:r>
        <w:rPr>
          <w:rFonts w:hint="eastAsia" w:eastAsia="仿宋" w:cs="仿宋"/>
          <w:kern w:val="2"/>
          <w:sz w:val="24"/>
          <w:szCs w:val="24"/>
          <w:highlight w:val="none"/>
          <w:lang w:val="en-US" w:eastAsia="zh-CN" w:bidi="ar"/>
        </w:rPr>
        <w:t>服务方</w:t>
      </w:r>
      <w:r>
        <w:rPr>
          <w:rFonts w:hint="eastAsia" w:ascii="Times New Roman" w:hAnsi="Times New Roman" w:eastAsia="仿宋" w:cs="仿宋"/>
          <w:kern w:val="2"/>
          <w:sz w:val="24"/>
          <w:szCs w:val="24"/>
          <w:highlight w:val="none"/>
          <w:lang w:val="en-US" w:eastAsia="zh-CN" w:bidi="ar"/>
        </w:rPr>
        <w:t>应在采购方办妥危险废物转移手续后，按照约定时间内统筹安排清运事宜</w:t>
      </w:r>
      <w:r>
        <w:rPr>
          <w:rFonts w:hint="eastAsia" w:eastAsia="仿宋" w:cs="仿宋"/>
          <w:kern w:val="2"/>
          <w:sz w:val="24"/>
          <w:szCs w:val="24"/>
          <w:highlight w:val="none"/>
          <w:lang w:val="en-US" w:eastAsia="zh-CN" w:bidi="ar"/>
        </w:rPr>
        <w:t>（含车辆、人员安排等）</w:t>
      </w:r>
      <w:r>
        <w:rPr>
          <w:rFonts w:hint="eastAsia" w:ascii="Times New Roman" w:hAnsi="Times New Roman" w:eastAsia="仿宋" w:cs="仿宋"/>
          <w:kern w:val="2"/>
          <w:sz w:val="24"/>
          <w:szCs w:val="24"/>
          <w:highlight w:val="none"/>
          <w:lang w:val="en-US" w:eastAsia="zh-CN" w:bidi="ar"/>
        </w:rPr>
        <w:t>，并负责</w:t>
      </w:r>
      <w:r>
        <w:rPr>
          <w:rFonts w:hint="eastAsia" w:eastAsia="仿宋" w:cs="仿宋"/>
          <w:kern w:val="2"/>
          <w:sz w:val="24"/>
          <w:szCs w:val="24"/>
          <w:highlight w:val="none"/>
          <w:lang w:val="en-US" w:eastAsia="zh-CN" w:bidi="ar"/>
        </w:rPr>
        <w:t>处置废物的</w:t>
      </w:r>
      <w:r>
        <w:rPr>
          <w:rFonts w:hint="eastAsia" w:ascii="Times New Roman" w:hAnsi="Times New Roman" w:eastAsia="仿宋" w:cs="仿宋"/>
          <w:kern w:val="2"/>
          <w:sz w:val="24"/>
          <w:szCs w:val="24"/>
          <w:highlight w:val="none"/>
          <w:lang w:val="en-US" w:eastAsia="zh-CN" w:bidi="ar"/>
        </w:rPr>
        <w:t>装、卸车工作。</w:t>
      </w:r>
    </w:p>
    <w:p w14:paraId="37441E5E">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仿宋" w:cs="仿宋"/>
          <w:sz w:val="24"/>
          <w:szCs w:val="24"/>
          <w:lang w:val="en-US"/>
        </w:rPr>
      </w:pPr>
      <w:r>
        <w:rPr>
          <w:rFonts w:hint="eastAsia" w:eastAsia="仿宋" w:cs="仿宋"/>
          <w:kern w:val="2"/>
          <w:sz w:val="24"/>
          <w:szCs w:val="24"/>
          <w:highlight w:val="none"/>
          <w:lang w:val="en-US" w:eastAsia="zh-CN" w:bidi="ar"/>
        </w:rPr>
        <w:t>2</w:t>
      </w:r>
      <w:r>
        <w:rPr>
          <w:rFonts w:hint="eastAsia" w:ascii="Times New Roman" w:hAnsi="Times New Roman" w:eastAsia="仿宋" w:cs="仿宋"/>
          <w:kern w:val="2"/>
          <w:sz w:val="24"/>
          <w:szCs w:val="24"/>
          <w:highlight w:val="none"/>
          <w:lang w:val="en-US" w:eastAsia="zh-CN" w:bidi="ar"/>
        </w:rPr>
        <w:t>.</w:t>
      </w:r>
      <w:r>
        <w:rPr>
          <w:rFonts w:hint="eastAsia" w:eastAsia="仿宋" w:cs="仿宋"/>
          <w:kern w:val="2"/>
          <w:sz w:val="24"/>
          <w:szCs w:val="24"/>
          <w:highlight w:val="none"/>
          <w:lang w:val="en-US" w:eastAsia="zh-CN" w:bidi="ar"/>
        </w:rPr>
        <w:t>服务方</w:t>
      </w:r>
      <w:r>
        <w:rPr>
          <w:rFonts w:hint="eastAsia" w:ascii="Times New Roman" w:hAnsi="Times New Roman" w:eastAsia="仿宋" w:cs="仿宋"/>
          <w:kern w:val="2"/>
          <w:sz w:val="24"/>
          <w:szCs w:val="24"/>
          <w:highlight w:val="none"/>
          <w:lang w:val="en-US" w:eastAsia="zh-CN" w:bidi="ar"/>
        </w:rPr>
        <w:t>应按照国家有关法律法规的标准规范要求，负责处理处置</w:t>
      </w:r>
      <w:r>
        <w:rPr>
          <w:rFonts w:hint="eastAsia" w:eastAsia="仿宋" w:cs="仿宋"/>
          <w:kern w:val="2"/>
          <w:sz w:val="24"/>
          <w:szCs w:val="24"/>
          <w:highlight w:val="none"/>
          <w:lang w:val="en-US" w:eastAsia="zh-CN" w:bidi="ar"/>
        </w:rPr>
        <w:t>相关</w:t>
      </w:r>
      <w:r>
        <w:rPr>
          <w:rFonts w:hint="eastAsia" w:ascii="Times New Roman" w:hAnsi="Times New Roman" w:eastAsia="仿宋" w:cs="仿宋"/>
          <w:kern w:val="2"/>
          <w:sz w:val="24"/>
          <w:szCs w:val="24"/>
          <w:highlight w:val="none"/>
          <w:lang w:val="en-US" w:eastAsia="zh-CN" w:bidi="ar"/>
        </w:rPr>
        <w:t>危险</w:t>
      </w:r>
      <w:r>
        <w:rPr>
          <w:rFonts w:hint="eastAsia" w:ascii="Times New Roman" w:hAnsi="Times New Roman" w:eastAsia="仿宋" w:cs="仿宋"/>
          <w:kern w:val="2"/>
          <w:sz w:val="24"/>
          <w:szCs w:val="24"/>
          <w:lang w:val="en-US" w:eastAsia="zh-CN" w:bidi="ar"/>
        </w:rPr>
        <w:t>废物，在转移、暂存和处理处置过程中，如对周边环境造成二次污染或发生安全、卫生等意外事故，承担由此产生的一切后果和责任。</w:t>
      </w:r>
    </w:p>
    <w:p w14:paraId="123A6E15">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仿宋" w:cs="仿宋"/>
          <w:sz w:val="24"/>
          <w:szCs w:val="24"/>
          <w:lang w:val="en-US"/>
        </w:rPr>
      </w:pPr>
      <w:r>
        <w:rPr>
          <w:rFonts w:hint="eastAsia" w:eastAsia="仿宋" w:cs="仿宋"/>
          <w:kern w:val="2"/>
          <w:sz w:val="24"/>
          <w:szCs w:val="24"/>
          <w:lang w:val="en-US" w:eastAsia="zh-CN" w:bidi="ar"/>
        </w:rPr>
        <w:t>3</w:t>
      </w:r>
      <w:r>
        <w:rPr>
          <w:rFonts w:hint="eastAsia" w:ascii="Times New Roman" w:hAnsi="Times New Roman" w:eastAsia="仿宋" w:cs="仿宋"/>
          <w:kern w:val="2"/>
          <w:sz w:val="24"/>
          <w:szCs w:val="24"/>
          <w:lang w:val="en-US" w:eastAsia="zh-CN" w:bidi="ar"/>
        </w:rPr>
        <w:t>.</w:t>
      </w:r>
      <w:r>
        <w:rPr>
          <w:rFonts w:hint="eastAsia" w:eastAsia="仿宋" w:cs="仿宋"/>
          <w:kern w:val="2"/>
          <w:sz w:val="24"/>
          <w:szCs w:val="24"/>
          <w:lang w:val="en-US" w:eastAsia="zh-CN" w:bidi="ar"/>
        </w:rPr>
        <w:t>服务方</w:t>
      </w:r>
      <w:r>
        <w:rPr>
          <w:rFonts w:hint="eastAsia" w:ascii="Times New Roman" w:hAnsi="Times New Roman" w:eastAsia="仿宋" w:cs="仿宋"/>
          <w:kern w:val="2"/>
          <w:sz w:val="24"/>
          <w:szCs w:val="24"/>
          <w:lang w:val="en-US" w:eastAsia="zh-CN" w:bidi="ar"/>
        </w:rPr>
        <w:t>负责办理危险废物交运接纳手续，做好《危险废物转移联单》交接登记及协调与政府有关部门的工作。</w:t>
      </w:r>
    </w:p>
    <w:p w14:paraId="103D0982">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仿宋" w:cs="仿宋"/>
          <w:sz w:val="24"/>
          <w:szCs w:val="24"/>
          <w:highlight w:val="none"/>
          <w:lang w:val="en-US"/>
        </w:rPr>
      </w:pPr>
      <w:r>
        <w:rPr>
          <w:rFonts w:hint="eastAsia" w:eastAsia="仿宋" w:cs="仿宋"/>
          <w:kern w:val="2"/>
          <w:sz w:val="24"/>
          <w:szCs w:val="24"/>
          <w:highlight w:val="none"/>
          <w:lang w:val="en-US" w:eastAsia="zh-CN" w:bidi="ar"/>
        </w:rPr>
        <w:t>4</w:t>
      </w:r>
      <w:r>
        <w:rPr>
          <w:rFonts w:hint="eastAsia" w:ascii="Times New Roman" w:hAnsi="Times New Roman" w:eastAsia="仿宋" w:cs="仿宋"/>
          <w:kern w:val="2"/>
          <w:sz w:val="24"/>
          <w:szCs w:val="24"/>
          <w:highlight w:val="none"/>
          <w:lang w:val="en-US" w:eastAsia="zh-CN" w:bidi="ar"/>
        </w:rPr>
        <w:t>.</w:t>
      </w:r>
      <w:r>
        <w:rPr>
          <w:rFonts w:hint="eastAsia" w:eastAsia="仿宋" w:cs="仿宋"/>
          <w:kern w:val="2"/>
          <w:sz w:val="24"/>
          <w:szCs w:val="24"/>
          <w:highlight w:val="none"/>
          <w:lang w:val="en-US" w:eastAsia="zh-CN" w:bidi="ar"/>
        </w:rPr>
        <w:t>服务方</w:t>
      </w:r>
      <w:r>
        <w:rPr>
          <w:rFonts w:hint="eastAsia" w:ascii="Times New Roman" w:hAnsi="Times New Roman" w:eastAsia="仿宋" w:cs="仿宋"/>
          <w:kern w:val="2"/>
          <w:sz w:val="24"/>
          <w:szCs w:val="24"/>
          <w:highlight w:val="none"/>
          <w:lang w:val="en-US" w:eastAsia="zh-CN" w:bidi="ar"/>
        </w:rPr>
        <w:t>必须使用符合国家规定标准的专用车辆进行危险废物运输转移</w:t>
      </w:r>
      <w:r>
        <w:rPr>
          <w:rFonts w:hint="eastAsia" w:eastAsia="仿宋" w:cs="仿宋"/>
          <w:kern w:val="2"/>
          <w:sz w:val="24"/>
          <w:szCs w:val="24"/>
          <w:highlight w:val="none"/>
          <w:lang w:val="en-US" w:eastAsia="zh-CN" w:bidi="ar"/>
        </w:rPr>
        <w:t>，车辆承运重量不低于</w:t>
      </w:r>
      <w:r>
        <w:rPr>
          <w:rFonts w:hint="eastAsia" w:ascii="Times New Roman" w:hAnsi="Times New Roman" w:eastAsia="仿宋"/>
          <w:highlight w:val="none"/>
          <w:lang w:val="en-US" w:eastAsia="zh-CN"/>
        </w:rPr>
        <w:t>2吨</w:t>
      </w:r>
      <w:r>
        <w:rPr>
          <w:rFonts w:hint="eastAsia" w:ascii="Times New Roman" w:hAnsi="Times New Roman" w:eastAsia="仿宋" w:cs="仿宋"/>
          <w:kern w:val="2"/>
          <w:sz w:val="24"/>
          <w:szCs w:val="24"/>
          <w:highlight w:val="none"/>
          <w:lang w:val="en-US" w:eastAsia="zh-CN" w:bidi="ar"/>
        </w:rPr>
        <w:t>。</w:t>
      </w:r>
    </w:p>
    <w:p w14:paraId="530B9518">
      <w:pPr>
        <w:keepNext w:val="0"/>
        <w:keepLines w:val="0"/>
        <w:widowControl w:val="0"/>
        <w:suppressLineNumbers w:val="0"/>
        <w:spacing w:before="0" w:beforeAutospacing="0" w:after="0" w:afterAutospacing="0" w:line="360" w:lineRule="auto"/>
        <w:ind w:right="0" w:firstLine="480" w:firstLineChars="200"/>
        <w:jc w:val="both"/>
        <w:rPr>
          <w:rFonts w:hint="eastAsia" w:ascii="Times New Roman" w:hAnsi="Times New Roman" w:eastAsia="仿宋" w:cs="仿宋"/>
          <w:kern w:val="2"/>
          <w:sz w:val="24"/>
          <w:szCs w:val="24"/>
          <w:highlight w:val="none"/>
          <w:lang w:val="en-US" w:eastAsia="zh-CN" w:bidi="ar"/>
        </w:rPr>
      </w:pPr>
      <w:r>
        <w:rPr>
          <w:rFonts w:hint="eastAsia" w:eastAsia="仿宋" w:cs="仿宋"/>
          <w:kern w:val="2"/>
          <w:sz w:val="24"/>
          <w:szCs w:val="24"/>
          <w:highlight w:val="none"/>
          <w:lang w:val="en-US" w:eastAsia="zh-CN" w:bidi="ar"/>
        </w:rPr>
        <w:t>5</w:t>
      </w:r>
      <w:r>
        <w:rPr>
          <w:rFonts w:hint="eastAsia" w:ascii="Times New Roman" w:hAnsi="Times New Roman" w:eastAsia="仿宋" w:cs="仿宋"/>
          <w:kern w:val="2"/>
          <w:sz w:val="24"/>
          <w:szCs w:val="24"/>
          <w:highlight w:val="none"/>
          <w:lang w:val="en-US" w:eastAsia="zh-CN" w:bidi="ar"/>
        </w:rPr>
        <w:t>.</w:t>
      </w:r>
      <w:r>
        <w:rPr>
          <w:rFonts w:hint="eastAsia" w:eastAsia="仿宋" w:cs="仿宋"/>
          <w:kern w:val="2"/>
          <w:sz w:val="24"/>
          <w:szCs w:val="24"/>
          <w:highlight w:val="none"/>
          <w:lang w:val="en-US" w:eastAsia="zh-CN" w:bidi="ar"/>
        </w:rPr>
        <w:t>服务方</w:t>
      </w:r>
      <w:r>
        <w:rPr>
          <w:rFonts w:hint="eastAsia" w:ascii="Times New Roman" w:hAnsi="Times New Roman" w:eastAsia="仿宋" w:cs="仿宋"/>
          <w:kern w:val="2"/>
          <w:sz w:val="24"/>
          <w:szCs w:val="24"/>
          <w:highlight w:val="none"/>
          <w:lang w:val="en-US" w:eastAsia="zh-CN" w:bidi="ar"/>
        </w:rPr>
        <w:t>确保危险废物处理质量达到国家有关环保标准，若不达标造成环境污染，</w:t>
      </w:r>
      <w:r>
        <w:rPr>
          <w:rFonts w:hint="eastAsia" w:eastAsia="仿宋" w:cs="仿宋"/>
          <w:kern w:val="2"/>
          <w:sz w:val="24"/>
          <w:szCs w:val="24"/>
          <w:highlight w:val="none"/>
          <w:lang w:val="en-US" w:eastAsia="zh-CN" w:bidi="ar"/>
        </w:rPr>
        <w:t>服务方需</w:t>
      </w:r>
      <w:r>
        <w:rPr>
          <w:rFonts w:hint="eastAsia" w:ascii="Times New Roman" w:hAnsi="Times New Roman" w:eastAsia="仿宋" w:cs="仿宋"/>
          <w:kern w:val="2"/>
          <w:sz w:val="24"/>
          <w:szCs w:val="24"/>
          <w:highlight w:val="none"/>
          <w:lang w:val="en-US" w:eastAsia="zh-CN" w:bidi="ar"/>
        </w:rPr>
        <w:t>承担由此产生的一切法律</w:t>
      </w:r>
      <w:r>
        <w:rPr>
          <w:rFonts w:hint="eastAsia" w:eastAsia="仿宋" w:cs="仿宋"/>
          <w:kern w:val="2"/>
          <w:sz w:val="24"/>
          <w:szCs w:val="24"/>
          <w:highlight w:val="none"/>
          <w:lang w:val="en-US" w:eastAsia="zh-CN" w:bidi="ar"/>
        </w:rPr>
        <w:t>、经济</w:t>
      </w:r>
      <w:r>
        <w:rPr>
          <w:rFonts w:hint="eastAsia" w:ascii="Times New Roman" w:hAnsi="Times New Roman" w:eastAsia="仿宋" w:cs="仿宋"/>
          <w:kern w:val="2"/>
          <w:sz w:val="24"/>
          <w:szCs w:val="24"/>
          <w:highlight w:val="none"/>
          <w:lang w:val="en-US" w:eastAsia="zh-CN" w:bidi="ar"/>
        </w:rPr>
        <w:t>责任。</w:t>
      </w:r>
    </w:p>
    <w:p w14:paraId="1EA6458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 w:cs="仿宋"/>
          <w:kern w:val="2"/>
          <w:sz w:val="24"/>
          <w:szCs w:val="24"/>
          <w:highlight w:val="none"/>
          <w:lang w:val="en-US" w:eastAsia="zh-CN" w:bidi="ar"/>
        </w:rPr>
      </w:pPr>
      <w:r>
        <w:rPr>
          <w:rFonts w:hint="eastAsia" w:eastAsia="仿宋" w:cs="仿宋"/>
          <w:kern w:val="2"/>
          <w:sz w:val="24"/>
          <w:szCs w:val="24"/>
          <w:highlight w:val="none"/>
          <w:lang w:val="en-US" w:eastAsia="zh-CN" w:bidi="ar"/>
        </w:rPr>
        <w:t>6</w:t>
      </w:r>
      <w:r>
        <w:rPr>
          <w:rFonts w:hint="eastAsia" w:ascii="Times New Roman" w:hAnsi="Times New Roman" w:eastAsia="仿宋" w:cs="仿宋"/>
          <w:kern w:val="2"/>
          <w:sz w:val="24"/>
          <w:szCs w:val="24"/>
          <w:highlight w:val="none"/>
          <w:lang w:val="en-US" w:eastAsia="zh-CN" w:bidi="ar"/>
        </w:rPr>
        <w:t>.</w:t>
      </w:r>
      <w:r>
        <w:rPr>
          <w:rFonts w:hint="eastAsia" w:eastAsia="仿宋" w:cs="仿宋"/>
          <w:kern w:val="2"/>
          <w:sz w:val="24"/>
          <w:szCs w:val="24"/>
          <w:highlight w:val="none"/>
          <w:lang w:val="en-US" w:eastAsia="zh-CN" w:bidi="ar"/>
        </w:rPr>
        <w:t>服务方在接到采购方通知后，两天内安排危废转运，</w:t>
      </w:r>
      <w:r>
        <w:rPr>
          <w:rFonts w:hint="eastAsia" w:ascii="Times New Roman" w:hAnsi="Times New Roman" w:eastAsia="仿宋" w:cs="仿宋"/>
          <w:kern w:val="2"/>
          <w:sz w:val="24"/>
          <w:szCs w:val="24"/>
          <w:highlight w:val="none"/>
          <w:lang w:val="en-US" w:eastAsia="zh-CN" w:bidi="ar"/>
        </w:rPr>
        <w:t>按环保规范要求单次转运处置完成，按次按转运危废重量事后结算。</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HelveticaNeueLT Std L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Microsoft YaHei UI Light">
    <w:panose1 w:val="020B0502040204020203"/>
    <w:charset w:val="86"/>
    <w:family w:val="swiss"/>
    <w:pitch w:val="default"/>
    <w:sig w:usb0="80000287" w:usb1="2ACF001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ewCenturySchlbk">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F0167"/>
    <w:multiLevelType w:val="multilevel"/>
    <w:tmpl w:val="1C6F0167"/>
    <w:lvl w:ilvl="0" w:tentative="0">
      <w:start w:val="1"/>
      <w:numFmt w:val="japaneseCounting"/>
      <w:suff w:val="space"/>
      <w:lvlText w:val="%1、"/>
      <w:lvlJc w:val="left"/>
      <w:pPr>
        <w:ind w:left="0" w:firstLine="0"/>
      </w:pPr>
      <w:rPr>
        <w:rFonts w:hint="eastAsia" w:eastAsia="宋体"/>
        <w:b w:val="0"/>
        <w:i w:val="0"/>
      </w:rPr>
    </w:lvl>
    <w:lvl w:ilvl="1" w:tentative="0">
      <w:start w:val="1"/>
      <w:numFmt w:val="decimal"/>
      <w:isLgl/>
      <w:suff w:val="space"/>
      <w:lvlText w:val="%1.%2 "/>
      <w:lvlJc w:val="left"/>
      <w:pPr>
        <w:ind w:left="0" w:firstLine="0"/>
      </w:pPr>
      <w:rPr>
        <w:rFonts w:hint="default" w:ascii="Times New Roman" w:hAnsi="Times New Roman" w:eastAsia="宋体"/>
        <w:b w:val="0"/>
        <w:i w:val="0"/>
      </w:rPr>
    </w:lvl>
    <w:lvl w:ilvl="2" w:tentative="0">
      <w:start w:val="1"/>
      <w:numFmt w:val="decimal"/>
      <w:pStyle w:val="173"/>
      <w:isLgl/>
      <w:suff w:val="space"/>
      <w:lvlText w:val="%1.%2.%3 "/>
      <w:lvlJc w:val="left"/>
      <w:pPr>
        <w:ind w:left="0" w:firstLine="0"/>
      </w:pPr>
      <w:rPr>
        <w:rFonts w:hint="default" w:ascii="Times New Roman" w:hAnsi="Times New Roman"/>
      </w:rPr>
    </w:lvl>
    <w:lvl w:ilvl="3" w:tentative="0">
      <w:start w:val="1"/>
      <w:numFmt w:val="decimal"/>
      <w:isLgl/>
      <w:suff w:val="space"/>
      <w:lvlText w:val="%1.%2.%3.%4 "/>
      <w:lvlJc w:val="left"/>
      <w:pPr>
        <w:ind w:left="851" w:hanging="851"/>
      </w:pPr>
      <w:rPr>
        <w:rFonts w:hint="default" w:ascii="Times New Roman" w:hAnsi="Times New Roman"/>
      </w:rPr>
    </w:lvl>
    <w:lvl w:ilvl="4" w:tentative="0">
      <w:start w:val="1"/>
      <w:numFmt w:val="decimal"/>
      <w:isLgl/>
      <w:suff w:val="space"/>
      <w:lvlText w:val="%1.%2.%3.%4.%5"/>
      <w:lvlJc w:val="left"/>
      <w:pPr>
        <w:ind w:left="992" w:hanging="992"/>
      </w:pPr>
      <w:rPr>
        <w:rFonts w:hint="default" w:ascii="Times New Roman" w:hAnsi="Times New Roman"/>
      </w:rPr>
    </w:lvl>
    <w:lvl w:ilvl="5" w:tentative="0">
      <w:start w:val="1"/>
      <w:numFmt w:val="decimal"/>
      <w:isLgl/>
      <w:suff w:val="space"/>
      <w:lvlText w:val="%1.%2.%3.%4.%5.%6"/>
      <w:lvlJc w:val="left"/>
      <w:pPr>
        <w:ind w:left="1134" w:hanging="1134"/>
      </w:pPr>
      <w:rPr>
        <w:rFonts w:hint="default" w:ascii="Times New Roman" w:hAnsi="Times New Roman"/>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1">
    <w:nsid w:val="1D5755D3"/>
    <w:multiLevelType w:val="multilevel"/>
    <w:tmpl w:val="1D5755D3"/>
    <w:lvl w:ilvl="0" w:tentative="0">
      <w:start w:val="1"/>
      <w:numFmt w:val="bullet"/>
      <w:pStyle w:val="155"/>
      <w:lvlText w:val=""/>
      <w:lvlJc w:val="left"/>
      <w:pPr>
        <w:tabs>
          <w:tab w:val="left" w:pos="709"/>
        </w:tabs>
        <w:ind w:left="709"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pStyle w:val="12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0A6232E"/>
    <w:multiLevelType w:val="singleLevel"/>
    <w:tmpl w:val="40A6232E"/>
    <w:lvl w:ilvl="0" w:tentative="0">
      <w:start w:val="10"/>
      <w:numFmt w:val="decimal"/>
      <w:pStyle w:val="8"/>
      <w:suff w:val="nothing"/>
      <w:lvlText w:val="%1、"/>
      <w:lvlJc w:val="left"/>
    </w:lvl>
  </w:abstractNum>
  <w:num w:numId="1">
    <w:abstractNumId w:val="2"/>
  </w:num>
  <w:num w:numId="2">
    <w:abstractNumId w:val="1"/>
  </w:num>
  <w:num w:numId="3">
    <w:abstractNumId w:val="0"/>
  </w:num>
</w:numbering>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