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附件2：</w:t>
      </w:r>
    </w:p>
    <w:p>
      <w:pPr>
        <w:spacing w:line="240" w:lineRule="auto"/>
        <w:ind w:firstLine="723" w:firstLineChars="200"/>
        <w:jc w:val="center"/>
        <w:rPr>
          <w:rFonts w:hint="eastAsia" w:ascii="仿宋" w:hAnsi="仿宋" w:eastAsia="仿宋" w:cs="宋体"/>
          <w:bCs/>
          <w:color w:val="000000"/>
          <w:sz w:val="28"/>
          <w:szCs w:val="28"/>
        </w:rPr>
      </w:pPr>
      <w:r>
        <w:rPr>
          <w:rFonts w:hint="eastAsia"/>
          <w:b/>
          <w:sz w:val="36"/>
        </w:rPr>
        <w:t>商务条件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、交付地点：福建省福州市闽侯县上街镇邱阳路1号福建中医药</w:t>
      </w:r>
      <w:r>
        <w:rPr>
          <w:rFonts w:hint="eastAsia" w:ascii="仿宋" w:hAnsi="仿宋" w:eastAsia="仿宋" w:cs="仿宋"/>
          <w:sz w:val="32"/>
          <w:szCs w:val="32"/>
        </w:rPr>
        <w:t>大学</w:t>
      </w:r>
      <w:r>
        <w:rPr>
          <w:rFonts w:hint="eastAsia" w:ascii="仿宋" w:hAnsi="仿宋" w:eastAsia="仿宋" w:cs="仿宋"/>
          <w:sz w:val="32"/>
          <w:szCs w:val="32"/>
        </w:rPr>
        <w:t xml:space="preserve">旗山校区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2、交付时间：明确需求后45个工作日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3、交付条件：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满足采购人服务内容及要求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4、是否收取履约保证金：否。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5、是否邀请投标人参与验收：否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必须在福州市的常驻机构办公，并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专门指定项目经理服务</w:t>
      </w:r>
      <w:r>
        <w:rPr>
          <w:rFonts w:hint="eastAsia" w:ascii="仿宋" w:hAnsi="仿宋" w:eastAsia="仿宋" w:cs="仿宋"/>
          <w:sz w:val="32"/>
          <w:szCs w:val="32"/>
        </w:rPr>
        <w:t>校方，直至项目通过终验。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 xml:space="preserve">、支付方式数据表格 </w:t>
      </w:r>
    </w:p>
    <w:tbl>
      <w:tblPr>
        <w:tblStyle w:val="6"/>
        <w:tblW w:w="9075" w:type="dxa"/>
        <w:tblInd w:w="-384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1380"/>
        <w:gridCol w:w="6285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支付期次</w:t>
            </w:r>
          </w:p>
        </w:tc>
        <w:tc>
          <w:tcPr>
            <w:tcW w:w="13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支付比例(%)</w:t>
            </w:r>
          </w:p>
        </w:tc>
        <w:tc>
          <w:tcPr>
            <w:tcW w:w="62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支付期次说明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3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100</w:t>
            </w:r>
          </w:p>
        </w:tc>
        <w:tc>
          <w:tcPr>
            <w:tcW w:w="62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项目通过终验后，中标人按照采购文件要求持采购人所开具的验收合格证明，持金额为合同价款 100% 的含税发票，报采购人办理付款事宜，采购人以银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行转帐方式支付合同价款的100%。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（1）本项目不允许中标人以任何名义和理由进行转包，如有发现，采购人有权单方终止合同，视为中标人违约，中标人违约对采购人造成的损失的，需另行支付相应的赔偿。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（2）本招标文件未明确的其它约定事项或条款，待采购人与中标人签订合同时，由双方协商订立。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MDFlNzM0NmMzYzE4NDM4MmM1M2VmYTEyMzhmNmMifQ=="/>
  </w:docVars>
  <w:rsids>
    <w:rsidRoot w:val="5B0A4C53"/>
    <w:rsid w:val="261C38FF"/>
    <w:rsid w:val="39456B7F"/>
    <w:rsid w:val="3BBE07A6"/>
    <w:rsid w:val="5B0A4C53"/>
    <w:rsid w:val="5B82607C"/>
    <w:rsid w:val="61284DB8"/>
    <w:rsid w:val="6B2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customStyle="1" w:styleId="8">
    <w:name w:val="样式1"/>
    <w:basedOn w:val="1"/>
    <w:next w:val="1"/>
    <w:qFormat/>
    <w:uiPriority w:val="0"/>
    <w:pPr>
      <w:spacing w:line="520" w:lineRule="exact"/>
    </w:pPr>
    <w:rPr>
      <w:rFonts w:asciiTheme="minorAscii" w:hAnsiTheme="minorAscii"/>
      <w:sz w:val="28"/>
    </w:rPr>
  </w:style>
  <w:style w:type="paragraph" w:customStyle="1" w:styleId="9">
    <w:name w:val="样式2"/>
    <w:basedOn w:val="1"/>
    <w:next w:val="5"/>
    <w:qFormat/>
    <w:uiPriority w:val="0"/>
    <w:pPr>
      <w:spacing w:line="520" w:lineRule="exact"/>
    </w:pPr>
    <w:rPr>
      <w:rFonts w:asciiTheme="minorAscii" w:hAnsiTheme="minorAscii" w:eastAsiaTheme="minorEastAsia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2021-12-14T08:47:00Z</dcterms:created>
  <dc:creator>◡̈⃝ XUYET</dc:creator>
  <cp:lastModifiedBy>戴丽平（海外教育学院外事科）</cp:lastModifiedBy>
  <dcterms:modified xsi:type="dcterms:W3CDTF">2023-07-14T06:11:49Z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0EBDAF153BCC499497D7C42A12C8C43B</vt:lpwstr>
  </property>
</Properties>
</file>