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人脸数据管理系统参数</w:t>
      </w:r>
    </w:p>
    <w:p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校园人脸库管理系统 1套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 支持对用户、角色、组织、区域、人员、卡片、设备等基础资源进行管理调配。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 支持多功能采集仪设备接入，支持人脸、指纹、身份证信息录入。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 支持对组织架构及信息查看、查询、添加、删除、修改、导入、导出；支持对人员信息查看、添加、删除、批量导入；支持对用户人员查看、添加、注销，支持对用户密码修改，账号启用、禁用。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 最大支持管理不少于1000000个人员，每个人员可涉及人脸、指纹、卡。支持双机热备。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5、 支持全局页面水印配置，水印支持配置姓名、IP地址勾选项，支持叠加自定义内容。支持设置水印字体大小、字体颜色。支持设置水印呈现样式。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6、 支持平台所有的用户密码、设备密码非明文显示和传输。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7、 支持采用分布式、负载均衡技术安装部署。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8、 支持用户IP绑定，指定IP地址用户才能登录平台。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9、 支持首页面小部件方式自定义模块布局，自定义调整模块大小、位置。支持前移、后移、置顶、置底调节小部件位置。支持调节页面显示大小。支持对调整后的页面布局一键恢复默认。支持对调整的布局效果进行预览。支持调整后的页面布局保存生效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10、 支持配置用户创建规则。支持自动创建用户。人员通过添加、批量导入和系统推送时，按照工号/编号/姓名作为默认用户名，初始密码支持设置身份证后六位、手机号码或者自定义密码。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11、 支持查看人员信息详情。支持切换查看脱敏数据。支持显示人员基础信息、授权项、人脸主照片、标签照、卡片、人脸建模。支持人脸照片质量评分。支持对查询出/选择的人员信息，进行主照片的质量评分。支持选择对于评分不合格照片的处置方式，包括删除和保留。操作评分后，显示评分结果，包括评分通过、评分不通过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12、 脱敏信息管理：支持设置人脸虚化；支持调节虚化程度，并跟随调整参数，进行虚化效果展示；支持信息脱敏配置；支持配置脱敏字段，包括姓名、手机号、学工号、证件号码。支持展示字段脱敏效果。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13、 支持异地备份。支持定时备份平台上已有的照片；支持手动全量备份、一键还原。支持以个人维度展示所有备份照片数据详情。支持选择备份照片类型进行手动备份。支持查看照片还原记录，包括还原时间、备份池、成功数量、失败数量、还原进度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14、 支持盲水印功能，支持照片盲水印解析功能，可展示调用方账号、解析时间。支持按解析时间段和调用方账号进行检索。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15、 记录管理，持展示照片入库记录，包括采集时间、姓名、学工号、采集方式、状态、照片类型、身份核验相似度、比对方式。对于入库失败的，可展示具体失败原因。支持展示人脸照片下发记录，包括下发成功条数、待下发条数、下发失败条数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16、 移动端配置，支持移动端采集手机号配置，采集方式支持选择“仅相机拍摄”或“相册上传、相机拍摄”。支持移动端删除主照片配置、移动端删除历史主照片配置、移动端重新采集人脸配置。支持配置移动端采集错误提示和移动端采集结果提示。支持移动端人脸采集信息字段显示配置，内容包括性别、学工号、手机号、所属组织、证件号字段。支持移动端主照片人工采集功能，可配置审核人。支持移动端标签照人工采集功能，可配置审核人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17、 非编人员管理。支持管理员通过web端发起非编人员申请，填写申请人信息，包括姓名、性别、身份证号、手机号、所属组织、非编人员类型、授权时间段、人脸照片、申请材料、申请说明信息。上传人脸照片时，可进行人脸照片质量评分核验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18、 AI证件照功能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18.1 web端启用AI证件照制作配置。可上传人脸基础照片，选择过程中和制作过程中可通过鼠标缩放、拖动图片；可以调整图片尺寸为一寸、二寸、小一寸等，可设置背景颜色红、白、蓝三色，可以对人脸进行旋转，可对证件照进行下载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18.2 移动端制作证件照。支持从移动端拍摄/上传人脸照片，可以自定义背景和尺寸，例如国考、四六级、普通话水平测试、一寸、二寸、小一寸等，支持设置背景颜色红、白、蓝三色，支持拖拽、缩放调整位置，支持旋转；支持保存图片到手机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19、 新生核验功能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19.1配置功能：可以选择开启关闭认证核验、质量评分、学籍照核验，可以设置学籍照核验相似度通过分数，可以选择开启关闭是否人工复核。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19.2支持出具核验通过报告。支持对核验报告样式自定义配置，web端包括设置报告标题内容、身份学籍信息、报告背景图片、学校logo、电子印章、声明信息，可以按报告配置信息实时展示报告效果展示图，并可以重置内容和下载PDF模板。H5采集报告内容包括可以设置标题、学籍信息、照片、学校logo，可以显示复核情况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19.3可以预览和下载核验报告，下载时需输入当前用户密码进行二次身份确认。支持展示新生核验记录，包括比对时间、学工号、姓名、学籍照、采集照片、证件照、人证对比相似度、学籍照相似度、入库模式、采集方式、采集报告、对比结果、原因。</w:t>
      </w:r>
    </w:p>
    <w:p>
      <w:pPr>
        <w:numPr>
          <w:ilvl w:val="0"/>
          <w:numId w:val="2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人脸核验配置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20.1可开启关闭质量审核，可通过移动端采集、平台添加、接口导入等方式配置照片质量审核。支持配置人脸照片质量评分参数，包括质量要求分数、是否活体检测、是否允许戴帽子、是否允许戴眼镜、最小眼间距、左右脸偏转角度、左右头偏转角度、人脸清晰度、脸部未遮挡范围等；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20.2 支持对移动端采集用户告知配置，支持设置采集时是否每次弹窗提醒、支持自定义修改“用户告知”以及“隐私政策”的名称、预置要求告知内容和人脸信息采集说明，均支持富文本编辑修改。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20.3支持首次人脸采集核验配置，可选择在线可信身份核验或身份证本地可信身份核验。支持配置免身份认证团队，用于特殊人群在人脸采集时不需要进行身份核验，如留学生、教师等。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21、 非编人员管理：（1）支持添加非编人员类型，可关联人员类型、岗位、审批材料要求。支持配置非编人员挂靠组织。演示设置短信验证模式。支持非编人员人脸照片在线可信核验设置，可开启或者关闭。演示管理员通过web端发起非编人员申请，填写申请人信息，包括姓名、性别、身份证号、手机号、所属组织、非编人员类型、授权时间段、人脸照片、申请材料、申请说明信息。（2）具有待处理申请记录信息功能，包括申请单号、姓名、身份证号、手机号、非编人员类型、人脸照片、当前流程状态、流程到达时间、停留时间。审批处理时，支持查看申请记录信息，支持审批人调整申请人授权时间段，支持进行通过和驳回申请操作。支持按姓名查询并导出申请记录。（3）支持管理员通过移动端发起非编人员申请，填写申请人信息，包括姓名、性别、身份证号、手机号、所属组织、非编人员类型、授权时间段、人脸照片、申请材料、申请说明。上传人脸照片时，可进行人脸照片质量评分核验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22、 下游合作管理：（1）支持编辑合作方信息，配置数调用权限、授权项。演示配置可忽略的敏感字段，包括电话号码、证件号。支持显示事件码、事件类型、回调地址。支持管理合作方允许调用内容，限定IP地址段、MAC地址范围，可以分别添加10个。（2）支持按今日、近7天、近30天、自定义时段统计并展示接口调用的次数及趋势、调用方调用次数排行、接口调用次数排行。支持查看接口调用记录，包括接口名称、调用方、调用地址、接口调用耗时、调用结果、调用时间。（3）支持按每小时或每天配置调用接口限流策略，可设置每小时或每天可调用接口次数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23、 身份核验功能：（1）支持通过公安在线身份核验或者本地身份证ocr核验完成采集者本人身份确认。本地核验时，采集者首次采集人脸照片时，演示拍摄本人身份证照片、人脸照片。系统通过对身份证号、身份证人脸图片ocr提取后，与采集照片核验。支持公安在线身份核验，输入同一个人员身份证号和姓名，同一张照片，进行在线可信身份认证比对，验证结果与本地身份证ocr核验一致。（2）支持质量评分验证功能，上传人脸照片，对照片进行检测，可以得出质量得分、是否佩戴帽子、多人同框、佩戴口罩、佩戴眼镜、眼间距值、左右脸偏转角度、上下仰视角度、左右偏头角度、人脸清晰度、脸部未遮挡范围等数据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24、 照片安全管理：支持平台信息脱敏功能。可以调整虚化程度，可以预览虚化效果，并在“人脸管理“模块验证实际虚化效果同步，虚化效果保持一致。可对姓名、手机号、学工号、证件号码进行脱敏显示，并在“人脸管理“验证实际脱敏效果同步。</w:t>
      </w:r>
    </w:p>
    <w:p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人脸智能应用主机  1台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 外形≤1.5U机架，具备≥4个USB3.0接口，≥1个VGA接口、≥2个千兆自适应网络接口、≥1个RS232接口、≥8个报警输入、≥8个报警输出接口。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 支持本地存储≥1亿条人脸模型及结构化数据；支持本地存储≥500万人脸图片。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 人脸图片建模速度≥80张/秒，人脸图片建模成功率≥99%。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 支持接入≥80路人脸抓拍机，支持接入≥6路网络摄像机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5、 支持单场景的≥32张人脸的检测和抓拍；支持检出两眼瞳距15像素点以上的人脸图片；白天和晚上单人图片的人脸检出率≥99%；单人图片的人脸检出响应时间≤1秒；支持检出水平转动不超过±60度、俯仰角不超过±45度角度的人脸；支持检出右斜向上、右斜向下、左斜向上、左斜向下角度的人脸；支持检出微笑、大笑、瞪眼、闭眼、张嘴、歪嘴、吐舌头等表情的人脸；支持检出面部过曝、面部欠曝、阴阳脸、逆光等不同光照条件下人脸；单个人脸检测结果，系统存储的人像特征数据大小≤1K字节；支持检出齐刘海遮挡眉毛、头发遮挡眼睛、戴普通眼镜、戴墨镜、戴彩色眼镜、戴棒球帽、戴雷锋帽、戴普通帽子、戴头戴式耳机、胡须、披肩长发、长刘海等遮挡方式的人脸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6、 支持识别48×48至4000×4000像素人脸图片；支持识别≥8MB人脸图片。支持比对水平转动不超过±60度、俯仰角不超过±45度角度的人脸图片。支持比对两眼瞳距≥15像素点人脸图片。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7、 支持识别人脸性别；单人图片人脸性别检出率≥99%；单人图片人脸性别识别准确率≥99%；支持识别人脸年龄段，童年，少年，青年，中年，老年；单人图片人脸年龄段检出率≥95%；支持识别人脸是否戴眼镜；单人图片人脸戴眼镜检出率≥99%；支持识别人脸是否微笑；单人图片人脸是否微笑检出率≥99%。支持在人脸被部分遮挡（保留眼部特征）的情况下进行人脸识别，人脸检出率≥99%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8、 支持A/B门布控，A门进行图片实时采集，B门进行实时报警。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9、 支持人员频次报警功能，人员在设定时间内的出现次数超过设置阈值会产生报警。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10、 支持jpg、jpeg、png、gif、bmp、tif等图片格式。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11、 支持将单张待比对图片与抓拍库中人脸图片进行比对，输出比对的相似人脸图片。100万抓拍库以脸搜脸检索平均响应速度≤2秒。以脸搜脸首位命中率≥99%。以脸搜脸前10位命中率≥99.9%。以脸搜脸前50位命中率≥99.99%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12、 支持在特定条件下，设备对抓拍的人脸图片进行分析，将分析后的结果与关联的名单库进行比较，比对成功时触发报警，并产生报警提示；支持单张或批量导入名单图片及信息； 支持对名单图片、姓名、性别、省份、城市、身份证号码、出生日期、自定义标签4个、报警相似度阈值、报警时间、名单库选择进行编辑；支持按照姓名、性别、省份、城市、身份证号、起始生日、截止生日查询名单库中人脸图片；支持名单库容量≥150万张图片，支持将名单库分为≥128个库分别管理，每个库设置不同报警阈值或关联相机，150万名单库实时报警响应速度≤1秒；名单库实时报警首位命中准确率≥99%；名单库实时报警误报率≤0.01%；名单库实时报警漏报率≤0.1%；支持名单报警历史信息查询；支持报警界面同时显示名单图片信息与报警图片结构化信息；支持名单报警历史信息导出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13、 支持批量导入人脸静态库；支持静态库人脸图片信息更改；静态库支持≤100万库容；100万静态库平均检索速度≤1秒；100万静态库检索首位命中率≥99%。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14、 支持按照性别、年龄段、是否戴眼镜、是否微笑、点位信息、抓拍时间对历史抓拍人脸图片进行检索与导出。100万人脸图片平均检索响应速度≤1秒。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15、 支持导入两张人脸图片进行一对一比对，输出比对相似度。比对性能≥32对/秒。1V1比对响应时间≤1秒。  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16、 支持NTP校时服务器配置，并支持手动校时。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17、 支持人员聚档功能，可自动将识别到的同一人员的人脸图片汇聚到一个人员档案中；支持OCR（光学字符识别）功能，可识别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接收到的身份证照片，识别信息包括性能、性别、出生日期、身份证号码。   </w:t>
      </w:r>
    </w:p>
    <w:p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人脸自助采集终端 1台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1、 操作系统：Android 7.1.2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或以上版本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2、 设备外观：≥10.1英寸LCD触摸显示屏，单屏，≥200万像素双目宽动态摄像头，面部识别距离0.3m-1.5m，支持照片视频防假；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3、 通讯方式：有线网络、WiFi，支持通过HDMI接口外接显示屏，显示比对结果；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4、 设备接口：≥LAN*1、≥RS485*1、≥RS232*1、≥USB*2、≥HDMI*1；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5、 支持在线采集和离线采集两种采集方案；</w:t>
      </w:r>
    </w:p>
    <w:p>
      <w:pPr>
        <w:numPr>
          <w:ilvl w:val="0"/>
          <w:numId w:val="0"/>
        </w:numPr>
        <w:ind w:left="17" w:leftChars="8" w:firstLine="582" w:firstLineChars="207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6、 支持刷身份证、刷IC卡和手动输入学工号三种采集方式</w:t>
      </w:r>
    </w:p>
    <w:p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商务要求</w:t>
      </w:r>
    </w:p>
    <w:p>
      <w:pPr>
        <w:numPr>
          <w:ilvl w:val="0"/>
          <w:numId w:val="3"/>
        </w:numPr>
        <w:ind w:left="17" w:leftChars="8" w:firstLine="623" w:firstLineChars="20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为保证系统兼容性和稳定性，上述人脸智能应用主机、人脸自助采集终端、校园人脸库管理系统须为同厂家产品。</w:t>
      </w:r>
    </w:p>
    <w:p>
      <w:pPr>
        <w:numPr>
          <w:ilvl w:val="0"/>
          <w:numId w:val="3"/>
        </w:numPr>
        <w:ind w:left="17" w:leftChars="8" w:firstLine="623" w:firstLineChars="20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软硬件三年质保；</w:t>
      </w:r>
    </w:p>
    <w:p>
      <w:pPr>
        <w:numPr>
          <w:ilvl w:val="0"/>
          <w:numId w:val="3"/>
        </w:numPr>
        <w:ind w:left="17" w:leftChars="8" w:firstLine="623" w:firstLineChars="20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合同签订后30天内供货。</w:t>
      </w:r>
    </w:p>
    <w:p>
      <w:pPr>
        <w:numPr>
          <w:ilvl w:val="0"/>
          <w:numId w:val="0"/>
        </w:numPr>
        <w:ind w:left="17" w:leftChars="8" w:firstLine="623" w:firstLineChars="207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2242E"/>
    <w:multiLevelType w:val="singleLevel"/>
    <w:tmpl w:val="83B2242E"/>
    <w:lvl w:ilvl="0" w:tentative="0">
      <w:start w:val="20"/>
      <w:numFmt w:val="decimal"/>
      <w:suff w:val="space"/>
      <w:lvlText w:val="%1、"/>
      <w:lvlJc w:val="left"/>
    </w:lvl>
  </w:abstractNum>
  <w:abstractNum w:abstractNumId="1">
    <w:nsid w:val="D44C40DB"/>
    <w:multiLevelType w:val="singleLevel"/>
    <w:tmpl w:val="D44C40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15F1F89"/>
    <w:multiLevelType w:val="singleLevel"/>
    <w:tmpl w:val="215F1F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WQxZGI1NWMzMmUxZTE2MTZmMDFkODdiYTlkNWMifQ=="/>
  </w:docVars>
  <w:rsids>
    <w:rsidRoot w:val="00000000"/>
    <w:rsid w:val="023C095F"/>
    <w:rsid w:val="04331990"/>
    <w:rsid w:val="04D101BB"/>
    <w:rsid w:val="096B5A13"/>
    <w:rsid w:val="0B1F0E32"/>
    <w:rsid w:val="0C7A0A70"/>
    <w:rsid w:val="17324E8D"/>
    <w:rsid w:val="182A6BA6"/>
    <w:rsid w:val="233E461E"/>
    <w:rsid w:val="25AE53BB"/>
    <w:rsid w:val="2DDB2E87"/>
    <w:rsid w:val="317B4E41"/>
    <w:rsid w:val="36B47310"/>
    <w:rsid w:val="3B7C5566"/>
    <w:rsid w:val="3D56589C"/>
    <w:rsid w:val="426756D4"/>
    <w:rsid w:val="43B37F8E"/>
    <w:rsid w:val="43F66C59"/>
    <w:rsid w:val="449A2CFC"/>
    <w:rsid w:val="45042637"/>
    <w:rsid w:val="4AF339B0"/>
    <w:rsid w:val="50490B9A"/>
    <w:rsid w:val="56807A42"/>
    <w:rsid w:val="56F52101"/>
    <w:rsid w:val="59FC175B"/>
    <w:rsid w:val="5C187C27"/>
    <w:rsid w:val="5CFA08A7"/>
    <w:rsid w:val="5E0C0EFB"/>
    <w:rsid w:val="672030DD"/>
    <w:rsid w:val="6BC94507"/>
    <w:rsid w:val="6DF64B98"/>
    <w:rsid w:val="70E11A30"/>
    <w:rsid w:val="74A05143"/>
    <w:rsid w:val="76A854D1"/>
    <w:rsid w:val="7BE415E4"/>
    <w:rsid w:val="7C0F16F8"/>
    <w:rsid w:val="7C23124E"/>
    <w:rsid w:val="7E79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5050</Words>
  <Characters>5307</Characters>
  <Lines>0</Lines>
  <Paragraphs>0</Paragraphs>
  <TotalTime>1</TotalTime>
  <ScaleCrop>false</ScaleCrop>
  <LinksUpToDate>false</LinksUpToDate>
  <CharactersWithSpaces>5397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2023-07-11T14:51:00Z</dcterms:created>
  <dc:creator>zhy</dc:creator>
  <cp:lastModifiedBy>郑怀宇</cp:lastModifiedBy>
  <dcterms:modified xsi:type="dcterms:W3CDTF">2023-07-12T04:25:41Z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C16AF080F1B14AE59305F0E9A8A20DF9_12</vt:lpwstr>
  </property>
</Properties>
</file>