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4632"/>
        <w:gridCol w:w="31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签名：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日期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b/>
          <w:sz w:val="28"/>
          <w:szCs w:val="28"/>
        </w:rPr>
        <w:t>请提前填报，以便我处及时做好报备。</w:t>
      </w:r>
    </w:p>
    <w:p>
      <w:pPr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2.提供入校人员2022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年1月10日当天健康码和行程表截图。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</Words>
  <Characters>149</Characters>
  <Lines>1</Lines>
  <Paragraphs>1</Paragraphs>
  <ScaleCrop>false</ScaleCrop>
  <LinksUpToDate>false</LinksUpToDate>
  <CharactersWithSpaces>173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2020-06-05T10:48:00Z</dcterms:created>
  <dc:creator>Sky123.Org</dc:creator>
  <cp:lastModifiedBy>蔡小宝的 iPhone</cp:lastModifiedBy>
  <dcterms:modified xsi:type="dcterms:W3CDTF">2022-01-04T17:04:37Z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  <property fmtid="{D5CDD505-2E9C-101B-9397-08002B2CF9AE}" pid="3" name="ICV">
    <vt:lpwstr>2CB2D8D88DF2423A8CF055DB03B61111</vt:lpwstr>
  </property>
</Properties>
</file>