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虚拟现实中医正骨手法操作训练系统</w:t>
      </w:r>
    </w:p>
    <w:p>
      <w:pPr>
        <w:spacing w:line="360" w:lineRule="auto"/>
        <w:jc w:val="lef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一、项目实现要求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1"/>
        </w:rPr>
      </w:pPr>
      <w:r>
        <w:rPr>
          <w:rFonts w:cs="宋体" w:asciiTheme="minorEastAsia" w:hAnsiTheme="minorEastAsia" w:eastAsiaTheme="minorEastAsia"/>
          <w:sz w:val="24"/>
        </w:rPr>
        <w:t>通过</w:t>
      </w:r>
      <w:r>
        <w:rPr>
          <w:rFonts w:hint="eastAsia" w:cs="宋体" w:asciiTheme="minorEastAsia" w:hAnsiTheme="minorEastAsia" w:eastAsiaTheme="minorEastAsia"/>
          <w:sz w:val="24"/>
        </w:rPr>
        <w:t>创建</w:t>
      </w:r>
      <w:r>
        <w:rPr>
          <w:rFonts w:cs="宋体" w:asciiTheme="minorEastAsia" w:hAnsiTheme="minorEastAsia" w:eastAsiaTheme="minorEastAsia"/>
          <w:sz w:val="24"/>
        </w:rPr>
        <w:t>3</w:t>
      </w:r>
      <w:r>
        <w:rPr>
          <w:rFonts w:hint="eastAsia" w:cs="宋体" w:asciiTheme="minorEastAsia" w:hAnsiTheme="minorEastAsia" w:eastAsiaTheme="minorEastAsia"/>
          <w:sz w:val="24"/>
        </w:rPr>
        <w:t>D虚拟中医仿真正骨手法操作训练系统</w:t>
      </w:r>
      <w:r>
        <w:rPr>
          <w:rFonts w:cs="宋体" w:asciiTheme="minorEastAsia" w:hAnsiTheme="minorEastAsia" w:eastAsiaTheme="minorEastAsia"/>
          <w:sz w:val="24"/>
        </w:rPr>
        <w:t>，</w:t>
      </w:r>
      <w:r>
        <w:rPr>
          <w:rFonts w:hint="eastAsia" w:cs="宋体" w:asciiTheme="minorEastAsia" w:hAnsiTheme="minorEastAsia" w:eastAsiaTheme="minorEastAsia"/>
          <w:sz w:val="24"/>
        </w:rPr>
        <w:t>对各正骨手法进行模拟操作训练，训练成功后即可进入评价分析平台。该操作系统为中医骨伤科传统正骨手法的临床操作训练</w:t>
      </w:r>
      <w:r>
        <w:rPr>
          <w:rFonts w:hint="eastAsia" w:asciiTheme="minorEastAsia" w:hAnsiTheme="minorEastAsia" w:eastAsiaTheme="minorEastAsia"/>
          <w:sz w:val="24"/>
          <w:szCs w:val="21"/>
        </w:rPr>
        <w:t>。</w:t>
      </w:r>
    </w:p>
    <w:p>
      <w:pPr>
        <w:spacing w:line="360" w:lineRule="auto"/>
        <w:jc w:val="lef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二、项目具体内容</w:t>
      </w:r>
    </w:p>
    <w:p>
      <w:pPr>
        <w:spacing w:line="360" w:lineRule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1.设备技术要求</w:t>
      </w:r>
    </w:p>
    <w:tbl>
      <w:tblPr>
        <w:tblStyle w:val="21"/>
        <w:tblW w:w="9371" w:type="dxa"/>
        <w:tblInd w:w="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000000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000000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937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1"/>
              </w:rPr>
              <w:t>技术要求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000000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371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（1）建立3D虚拟仿真训练平台，基于B/S架构，采用J2EE框架开发，前端使用HTML5、WebGL、Unity 3D技术实现各种交互操作。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000000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371" w:type="dxa"/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（2）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可在PC的Webie、fire</w:t>
            </w:r>
            <w:r>
              <w:rPr>
                <w:rFonts w:asciiTheme="minorEastAsia" w:hAnsiTheme="minorEastAsia" w:eastAsiaTheme="minorEastAsia"/>
                <w:sz w:val="24"/>
              </w:rPr>
              <w:t>fox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等浏览器上实现技能操作过程的虚拟仿真。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000000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9371" w:type="dxa"/>
            <w:vAlign w:val="center"/>
          </w:tcPr>
          <w:p>
            <w:pPr>
              <w:spacing w:line="56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（</w:t>
            </w:r>
            <w:r>
              <w:rPr>
                <w:rFonts w:cs="宋体" w:asciiTheme="minorEastAsia" w:hAnsiTheme="minorEastAsia" w:eastAsiaTheme="minorEastAsia"/>
                <w:sz w:val="24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）系统拟采用Windows操作系统，开发软件引擎，创建骨折脱位信息数据库。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000000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371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（</w:t>
            </w:r>
            <w:r>
              <w:rPr>
                <w:rFonts w:cs="宋体" w:asciiTheme="minorEastAsia" w:hAnsiTheme="minorEastAsia" w:eastAsiaTheme="minorEastAsia"/>
                <w:sz w:val="24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）建立正骨所需的骨骼解剖结构及脱位的肢体3D模型，需1</w:t>
            </w:r>
            <w:r>
              <w:rPr>
                <w:rFonts w:cs="宋体" w:asciiTheme="minorEastAsia" w:hAnsiTheme="minorEastAsia" w:eastAsiaTheme="minorEastAsia"/>
                <w:sz w:val="24"/>
              </w:rPr>
              <w:t>:1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建模，贴图清晰，分辨率不小于1</w:t>
            </w:r>
            <w:r>
              <w:rPr>
                <w:rFonts w:cs="宋体" w:asciiTheme="minorEastAsia" w:hAnsiTheme="minorEastAsia" w:eastAsiaTheme="minorEastAsia"/>
                <w:sz w:val="24"/>
              </w:rPr>
              <w:t>024*1024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，还原度高，真实感强。</w:t>
            </w:r>
          </w:p>
        </w:tc>
      </w:tr>
    </w:tbl>
    <w:p>
      <w:pPr>
        <w:adjustRightInd w:val="0"/>
        <w:snapToGrid w:val="0"/>
        <w:spacing w:beforeLines="50" w:after="120" w:line="400" w:lineRule="exact"/>
        <w:jc w:val="lef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2.系统内容要求</w:t>
      </w:r>
    </w:p>
    <w:tbl>
      <w:tblPr>
        <w:tblStyle w:val="21"/>
        <w:tblW w:w="9371" w:type="dxa"/>
        <w:tblInd w:w="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765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16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功能</w:t>
            </w:r>
          </w:p>
        </w:tc>
        <w:tc>
          <w:tcPr>
            <w:tcW w:w="7655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具体要求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716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1"/>
              </w:rPr>
              <w:t>（1）理论考核</w:t>
            </w:r>
          </w:p>
        </w:tc>
        <w:tc>
          <w:tcPr>
            <w:tcW w:w="7655" w:type="dxa"/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1、理论考核题型包括：单选、多选及3D动画操作题。</w:t>
            </w:r>
          </w:p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、3</w:t>
            </w:r>
            <w:r>
              <w:rPr>
                <w:rFonts w:asciiTheme="minorEastAsia" w:hAnsiTheme="minorEastAsia" w:eastAsiaTheme="minorEastAsia"/>
                <w:sz w:val="24"/>
              </w:rPr>
              <w:t>D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操作题需体现出正确手法和错误手法的区别。</w:t>
            </w:r>
          </w:p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3、理论考试过程中，学生答错题数达到3题时，需重新进行考试。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716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（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）正骨八法</w:t>
            </w:r>
          </w:p>
        </w:tc>
        <w:tc>
          <w:tcPr>
            <w:tcW w:w="7655" w:type="dxa"/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1、模拟手摸心会操作；</w:t>
            </w:r>
          </w:p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2、模拟拔伸牵引操作；</w:t>
            </w:r>
          </w:p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3、模拟旋转屈伸操作；</w:t>
            </w:r>
          </w:p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4、模拟提按端挤操作；</w:t>
            </w:r>
          </w:p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5、模拟摇摆触碰操作；</w:t>
            </w:r>
          </w:p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6、模拟夹挤分骨操作；</w:t>
            </w:r>
          </w:p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7、模拟折顶回旋操作；</w:t>
            </w:r>
          </w:p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8、模拟按摩推拿操作。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716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（3）病例分析</w:t>
            </w:r>
          </w:p>
        </w:tc>
        <w:tc>
          <w:tcPr>
            <w:tcW w:w="7655" w:type="dxa"/>
            <w:vAlign w:val="center"/>
          </w:tcPr>
          <w:p>
            <w:pPr>
              <w:widowControl/>
              <w:shd w:val="clear" w:color="auto" w:fill="FFFFFF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1、建立常见骨折病例库，系统随机抽取临床常见的骨折脱位疾患病例，学生通过相关操作，判断骨折类型，并判断是否可以进行正骨操作。</w:t>
            </w:r>
          </w:p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2、需引导学生独立按正确的手法顺序来进行整复临床常见骨折脱位。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716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（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）多种视角</w:t>
            </w:r>
          </w:p>
        </w:tc>
        <w:tc>
          <w:tcPr>
            <w:tcW w:w="7655" w:type="dxa"/>
            <w:vAlign w:val="center"/>
          </w:tcPr>
          <w:p>
            <w:pPr>
              <w:widowControl/>
              <w:shd w:val="clear" w:color="auto" w:fill="FFFFFF"/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系统需支持多种视角，包括第三人称视角、第一人称视角等，在第一人称视角下，可进行正骨虚拟仿真操作。第三人称视角下，可以查看整个正骨过程。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716" w:type="dxa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</w:t>
            </w:r>
            <w:r>
              <w:rPr>
                <w:rFonts w:asciiTheme="minorEastAsia" w:hAnsiTheme="minorEastAsia" w:eastAsiaTheme="minorEastAsia"/>
                <w:sz w:val="24"/>
              </w:rPr>
              <w:t>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）考核评价</w:t>
            </w:r>
          </w:p>
        </w:tc>
        <w:tc>
          <w:tcPr>
            <w:tcW w:w="7655" w:type="dxa"/>
            <w:vAlign w:val="center"/>
          </w:tcPr>
          <w:p>
            <w:pPr>
              <w:widowControl/>
              <w:shd w:val="clear" w:color="auto" w:fill="FFFFFF"/>
              <w:spacing w:line="276" w:lineRule="auto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1、系统需对学生的操作需出具评估报告。</w:t>
            </w:r>
          </w:p>
          <w:p>
            <w:pPr>
              <w:widowControl/>
              <w:shd w:val="clear" w:color="auto" w:fill="FFFFFF"/>
              <w:spacing w:line="276" w:lineRule="auto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2、评价考核体系需贯穿系统始终，无论是否通过完整训练均可出具评估报告。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16" w:type="dxa"/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</w:t>
            </w:r>
            <w:r>
              <w:rPr>
                <w:rFonts w:asciiTheme="minorEastAsia" w:hAnsiTheme="minorEastAsia" w:eastAsiaTheme="minorEastAsia"/>
                <w:sz w:val="24"/>
              </w:rPr>
              <w:t>6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）互动交流</w:t>
            </w:r>
          </w:p>
        </w:tc>
        <w:tc>
          <w:tcPr>
            <w:tcW w:w="7655" w:type="dxa"/>
            <w:vAlign w:val="center"/>
          </w:tcPr>
          <w:p>
            <w:pPr>
              <w:widowControl/>
              <w:shd w:val="clear" w:color="auto" w:fill="FFFFFF"/>
              <w:spacing w:line="276" w:lineRule="auto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系统要求老师可以从后台调阅学生操作情况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，对学生的正骨手法操作进行评价分析。</w:t>
            </w:r>
          </w:p>
          <w:p>
            <w:pPr>
              <w:widowControl/>
              <w:shd w:val="clear" w:color="auto" w:fill="FFFFFF"/>
              <w:spacing w:line="276" w:lineRule="auto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、系统需设置交流区，方便老师和学生在线沟通。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716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1"/>
              </w:rPr>
              <w:t>（</w:t>
            </w:r>
            <w:r>
              <w:rPr>
                <w:rFonts w:asciiTheme="minorEastAsia" w:hAnsiTheme="minorEastAsia" w:eastAsiaTheme="minorEastAsia"/>
                <w:sz w:val="24"/>
                <w:szCs w:val="21"/>
              </w:rPr>
              <w:t>7</w:t>
            </w:r>
            <w:r>
              <w:rPr>
                <w:rFonts w:hint="eastAsia" w:asciiTheme="minorEastAsia" w:hAnsiTheme="minorEastAsia" w:eastAsiaTheme="minorEastAsia"/>
                <w:sz w:val="24"/>
                <w:szCs w:val="21"/>
              </w:rPr>
              <w:t>）统计分析</w:t>
            </w:r>
          </w:p>
        </w:tc>
        <w:tc>
          <w:tcPr>
            <w:tcW w:w="7655" w:type="dxa"/>
            <w:vAlign w:val="center"/>
          </w:tcPr>
          <w:p>
            <w:pPr>
              <w:widowControl/>
              <w:shd w:val="clear" w:color="auto" w:fill="FFFFFF"/>
              <w:spacing w:line="276" w:lineRule="auto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、系统需对学生操作数据进行统计分析，包括成绩统计、题型错误率统计、单个题目错误率统计等。</w:t>
            </w:r>
          </w:p>
          <w:p>
            <w:pPr>
              <w:widowControl/>
              <w:shd w:val="clear" w:color="auto" w:fill="FFFFFF"/>
              <w:spacing w:line="276" w:lineRule="auto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、管理员、教师、学员登录系统查看相关统计。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716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1"/>
              </w:rPr>
              <w:t>（8）注册系统</w:t>
            </w:r>
          </w:p>
        </w:tc>
        <w:tc>
          <w:tcPr>
            <w:tcW w:w="7655" w:type="dxa"/>
            <w:vAlign w:val="center"/>
          </w:tcPr>
          <w:p>
            <w:pPr>
              <w:widowControl/>
              <w:shd w:val="clear" w:color="auto" w:fill="FFFFFF"/>
              <w:spacing w:line="276" w:lineRule="auto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参与者可以通过注册系统填写基本信息进行账号登录，并可根据需要与相关链接平台进行对接。</w:t>
            </w:r>
          </w:p>
        </w:tc>
      </w:tr>
    </w:tbl>
    <w:p>
      <w:pPr>
        <w:adjustRightInd w:val="0"/>
        <w:snapToGrid w:val="0"/>
        <w:spacing w:before="240" w:line="360" w:lineRule="auto"/>
        <w:jc w:val="lef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三、项目总体技术要求</w:t>
      </w:r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1、要求系统采用B/S架构，后台有数据库支持；</w:t>
      </w:r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2、要求浏览器端支持win7、win8、win</w:t>
      </w:r>
      <w:r>
        <w:rPr>
          <w:rFonts w:asciiTheme="minorEastAsia" w:hAnsiTheme="minorEastAsia" w:eastAsiaTheme="minorEastAsia"/>
          <w:sz w:val="24"/>
        </w:rPr>
        <w:t>10</w:t>
      </w:r>
      <w:r>
        <w:rPr>
          <w:rFonts w:hint="eastAsia" w:asciiTheme="minorEastAsia" w:hAnsiTheme="minorEastAsia" w:eastAsiaTheme="minorEastAsia"/>
          <w:sz w:val="24"/>
        </w:rPr>
        <w:t>在内的主流操作系统；</w:t>
      </w:r>
    </w:p>
    <w:p>
      <w:pPr>
        <w:spacing w:line="400" w:lineRule="exac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3、要求兼容ie、fire</w:t>
      </w:r>
      <w:r>
        <w:rPr>
          <w:rFonts w:asciiTheme="minorEastAsia" w:hAnsiTheme="minorEastAsia" w:eastAsiaTheme="minorEastAsia"/>
          <w:sz w:val="24"/>
        </w:rPr>
        <w:t>fox</w:t>
      </w:r>
      <w:r>
        <w:rPr>
          <w:rFonts w:hint="eastAsia" w:asciiTheme="minorEastAsia" w:hAnsiTheme="minorEastAsia" w:eastAsiaTheme="minorEastAsia"/>
          <w:sz w:val="24"/>
        </w:rPr>
        <w:t>等在内的主流浏览器软件；</w:t>
      </w:r>
    </w:p>
    <w:p>
      <w:pPr>
        <w:spacing w:line="400" w:lineRule="exact"/>
        <w:rPr>
          <w:rFonts w:hint="eastAsia" w:asciiTheme="minorEastAsia" w:hAnsiTheme="minorEastAsia" w:eastAsiaTheme="minorEastAsia"/>
          <w:b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lang w:val="en-US" w:eastAsia="zh-CN"/>
        </w:rPr>
        <w:t>*4、实现与我校虚拟仿真实验教学管理平台对接；</w:t>
      </w:r>
    </w:p>
    <w:p>
      <w:pPr>
        <w:spacing w:line="400" w:lineRule="exact"/>
        <w:rPr>
          <w:rFonts w:hint="eastAsia" w:asciiTheme="minorEastAsia" w:hAnsiTheme="minorEastAsia" w:eastAsiaTheme="minorEastAsia"/>
          <w:b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lang w:val="en-US" w:eastAsia="zh-CN"/>
        </w:rPr>
        <w:t>*5、实现与国家虚拟仿真实验教学中心对接。</w:t>
      </w:r>
    </w:p>
    <w:p>
      <w:pPr>
        <w:spacing w:line="400" w:lineRule="exact"/>
        <w:rPr>
          <w:rFonts w:hint="default" w:asciiTheme="minorEastAsia" w:hAnsiTheme="minorEastAsia" w:eastAsiaTheme="minorEastAsia"/>
          <w:b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lang w:val="en-US" w:eastAsia="zh-CN"/>
        </w:rPr>
        <w:t>*6、对接我校智慧校园平台及统一身份认证系统。</w:t>
      </w:r>
    </w:p>
    <w:p>
      <w:pPr>
        <w:adjustRightInd w:val="0"/>
        <w:snapToGrid w:val="0"/>
        <w:spacing w:before="240" w:line="360" w:lineRule="auto"/>
        <w:jc w:val="left"/>
        <w:rPr>
          <w:rFonts w:asciiTheme="minorEastAsia" w:hAnsiTheme="minorEastAsia" w:eastAsiaTheme="minorEastAsia"/>
          <w:b/>
          <w:sz w:val="28"/>
          <w:szCs w:val="28"/>
        </w:rPr>
      </w:pPr>
      <w:bookmarkStart w:id="0" w:name="_Toc390246803"/>
      <w:bookmarkStart w:id="1" w:name="_Toc372992795"/>
      <w:r>
        <w:rPr>
          <w:rFonts w:hint="eastAsia" w:asciiTheme="minorEastAsia" w:hAnsiTheme="minorEastAsia" w:eastAsiaTheme="minorEastAsia"/>
          <w:b/>
          <w:sz w:val="28"/>
          <w:szCs w:val="28"/>
        </w:rPr>
        <w:t>四、项目建设</w:t>
      </w:r>
      <w:bookmarkEnd w:id="0"/>
      <w:bookmarkEnd w:id="1"/>
      <w:r>
        <w:rPr>
          <w:rFonts w:hint="eastAsia" w:asciiTheme="minorEastAsia" w:hAnsiTheme="minorEastAsia" w:eastAsiaTheme="minorEastAsia"/>
          <w:b/>
          <w:sz w:val="28"/>
          <w:szCs w:val="28"/>
        </w:rPr>
        <w:t>原则</w:t>
      </w:r>
    </w:p>
    <w:p>
      <w:pPr>
        <w:adjustRightInd w:val="0"/>
        <w:snapToGrid w:val="0"/>
        <w:spacing w:after="120" w:line="400" w:lineRule="exact"/>
        <w:jc w:val="left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1、实用性：采用国际先进的软件技术，结合国内外最佳实践开发。保证系统稳定性和易用性。系统对浏览器端硬件配置要求要低，画面运行流畅，虚拟场景三维设计。</w:t>
      </w:r>
    </w:p>
    <w:p>
      <w:pPr>
        <w:adjustRightInd w:val="0"/>
        <w:snapToGrid w:val="0"/>
        <w:spacing w:after="120" w:line="400" w:lineRule="exact"/>
        <w:jc w:val="left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2、可扩展性：系统具有很强可扩展性，系统数据库随着运营期数据的增加不断扩展；同时随着业务需求的增加、技术的进步，系统能够增加新的功能子系统、功能模块，从而满足业务的需求。</w:t>
      </w:r>
    </w:p>
    <w:p>
      <w:pPr>
        <w:adjustRightInd w:val="0"/>
        <w:snapToGrid w:val="0"/>
        <w:spacing w:after="120" w:line="400" w:lineRule="exact"/>
        <w:jc w:val="left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3、可靠性：采用先进的、成熟可靠的、3D数字内容制作引擎技术作为开发平台，要保证系统的可靠性和画面的流畅性，保证多人操作的实时交互性。</w:t>
      </w:r>
    </w:p>
    <w:p>
      <w:pPr>
        <w:adjustRightInd w:val="0"/>
        <w:snapToGrid w:val="0"/>
        <w:spacing w:after="120" w:line="400" w:lineRule="exact"/>
        <w:jc w:val="left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4、先进性：平台开发模式采用分布式、维护方便、开发简单且共享性强的B/S技术架构，用户可以基于浏览器访问系统的所有功能。</w:t>
      </w:r>
    </w:p>
    <w:p>
      <w:pPr>
        <w:adjustRightInd w:val="0"/>
        <w:snapToGrid w:val="0"/>
        <w:spacing w:after="120" w:line="400" w:lineRule="exact"/>
        <w:jc w:val="left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5、标准化：符合国家关于信息化系统建设的标准规范。</w:t>
      </w:r>
    </w:p>
    <w:p>
      <w:pPr>
        <w:adjustRightInd w:val="0"/>
        <w:snapToGrid w:val="0"/>
        <w:spacing w:after="120" w:line="400" w:lineRule="exact"/>
        <w:jc w:val="left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6、开放性：采用通用、开放的协议、数据格式、数据库类型，从而保证系统的开性，方便系统的扩展和升级。</w:t>
      </w:r>
    </w:p>
    <w:p>
      <w:pPr>
        <w:adjustRightInd w:val="0"/>
        <w:snapToGrid w:val="0"/>
        <w:spacing w:after="120" w:line="400" w:lineRule="exact"/>
        <w:jc w:val="left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7、安全性：采用全方位的系统安全保障措施，通过访问用户身份识别、多级授权等措施保证数字化系统的安全。</w:t>
      </w:r>
    </w:p>
    <w:p>
      <w:pPr>
        <w:adjustRightInd w:val="0"/>
        <w:snapToGrid w:val="0"/>
        <w:spacing w:before="240" w:line="360" w:lineRule="auto"/>
        <w:jc w:val="lef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五、质保及售后要求</w:t>
      </w:r>
      <w:r>
        <w:rPr>
          <w:rFonts w:asciiTheme="minorEastAsia" w:hAnsiTheme="minorEastAsia" w:eastAsiaTheme="minorEastAsia"/>
          <w:b/>
          <w:sz w:val="28"/>
          <w:szCs w:val="28"/>
        </w:rPr>
        <w:tab/>
      </w:r>
    </w:p>
    <w:p>
      <w:pPr>
        <w:adjustRightInd w:val="0"/>
        <w:snapToGrid w:val="0"/>
        <w:spacing w:after="120" w:line="400" w:lineRule="exact"/>
        <w:jc w:val="left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1、软件部分的免费质保期为一年，质保期自验收合格之日起计。</w:t>
      </w:r>
    </w:p>
    <w:p>
      <w:pPr>
        <w:adjustRightInd w:val="0"/>
        <w:snapToGrid w:val="0"/>
        <w:spacing w:after="120" w:line="400" w:lineRule="exact"/>
        <w:jc w:val="left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2、质保期内免费提供系统维护、升级等技术支持。</w:t>
      </w:r>
    </w:p>
    <w:p>
      <w:pPr>
        <w:adjustRightInd w:val="0"/>
        <w:snapToGrid w:val="0"/>
        <w:spacing w:after="120" w:line="400" w:lineRule="exact"/>
        <w:jc w:val="left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3、保修期后提供系统维护、扩充、升级等方面的技术支持服务。</w:t>
      </w:r>
    </w:p>
    <w:p>
      <w:pPr>
        <w:adjustRightInd w:val="0"/>
        <w:snapToGrid w:val="0"/>
        <w:spacing w:after="120" w:line="400" w:lineRule="exact"/>
        <w:jc w:val="left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4、系统故障报修的响应时间：提供全天候无间断的远程技术服务，24小时内对问题做出响应。若电话或远程操作方式无法解决，两个法定工作日内到达现场进行解决。</w:t>
      </w:r>
    </w:p>
    <w:p>
      <w:pPr>
        <w:adjustRightInd w:val="0"/>
        <w:snapToGrid w:val="0"/>
        <w:spacing w:after="120" w:line="400" w:lineRule="exact"/>
        <w:jc w:val="left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5、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软件的知识产权归福建中医药大学所有。</w:t>
      </w:r>
      <w:r>
        <w:rPr>
          <w:rFonts w:asciiTheme="minorEastAsia" w:hAnsiTheme="minorEastAsia" w:eastAsiaTheme="minorEastAsia"/>
          <w:sz w:val="24"/>
          <w:szCs w:val="21"/>
        </w:rPr>
        <w:t>提供相关的技术</w:t>
      </w:r>
      <w:r>
        <w:rPr>
          <w:rFonts w:hint="eastAsia" w:asciiTheme="minorEastAsia" w:hAnsiTheme="minorEastAsia" w:eastAsiaTheme="minorEastAsia"/>
          <w:sz w:val="24"/>
          <w:szCs w:val="21"/>
        </w:rPr>
        <w:t>文档，</w:t>
      </w:r>
      <w:r>
        <w:rPr>
          <w:rFonts w:asciiTheme="minorEastAsia" w:hAnsiTheme="minorEastAsia" w:eastAsiaTheme="minorEastAsia"/>
          <w:sz w:val="24"/>
          <w:szCs w:val="21"/>
        </w:rPr>
        <w:t>包括</w:t>
      </w:r>
      <w:r>
        <w:rPr>
          <w:rFonts w:hint="eastAsia" w:asciiTheme="minorEastAsia" w:hAnsiTheme="minorEastAsia" w:eastAsiaTheme="minorEastAsia"/>
          <w:sz w:val="24"/>
          <w:szCs w:val="21"/>
        </w:rPr>
        <w:t>详细</w:t>
      </w:r>
      <w:r>
        <w:rPr>
          <w:rFonts w:asciiTheme="minorEastAsia" w:hAnsiTheme="minorEastAsia" w:eastAsiaTheme="minorEastAsia"/>
          <w:sz w:val="24"/>
          <w:szCs w:val="21"/>
        </w:rPr>
        <w:t>设计说明、</w:t>
      </w:r>
      <w:r>
        <w:rPr>
          <w:rFonts w:hint="eastAsia" w:asciiTheme="minorEastAsia" w:hAnsiTheme="minorEastAsia" w:eastAsiaTheme="minorEastAsia"/>
          <w:sz w:val="24"/>
          <w:szCs w:val="21"/>
        </w:rPr>
        <w:t>数据库</w:t>
      </w:r>
      <w:r>
        <w:rPr>
          <w:rFonts w:asciiTheme="minorEastAsia" w:hAnsiTheme="minorEastAsia" w:eastAsiaTheme="minorEastAsia"/>
          <w:sz w:val="24"/>
          <w:szCs w:val="21"/>
        </w:rPr>
        <w:t>结构参数</w:t>
      </w:r>
      <w:r>
        <w:rPr>
          <w:rFonts w:hint="eastAsia" w:asciiTheme="minorEastAsia" w:hAnsiTheme="minorEastAsia" w:eastAsiaTheme="minorEastAsia"/>
          <w:sz w:val="24"/>
          <w:szCs w:val="21"/>
        </w:rPr>
        <w:t>、程序</w:t>
      </w:r>
      <w:r>
        <w:rPr>
          <w:rFonts w:asciiTheme="minorEastAsia" w:hAnsiTheme="minorEastAsia" w:eastAsiaTheme="minorEastAsia"/>
          <w:sz w:val="24"/>
          <w:szCs w:val="21"/>
        </w:rPr>
        <w:t>源码</w:t>
      </w:r>
      <w:r>
        <w:rPr>
          <w:rFonts w:hint="eastAsia" w:asciiTheme="minorEastAsia" w:hAnsiTheme="minorEastAsia" w:eastAsiaTheme="minorEastAsia"/>
          <w:sz w:val="24"/>
          <w:szCs w:val="21"/>
        </w:rPr>
        <w:t>、</w:t>
      </w:r>
      <w:r>
        <w:rPr>
          <w:rFonts w:asciiTheme="minorEastAsia" w:hAnsiTheme="minorEastAsia" w:eastAsiaTheme="minorEastAsia"/>
          <w:sz w:val="24"/>
          <w:szCs w:val="21"/>
        </w:rPr>
        <w:t>管理员及用户手册</w:t>
      </w:r>
      <w:r>
        <w:rPr>
          <w:rFonts w:hint="eastAsia" w:asciiTheme="minorEastAsia" w:hAnsiTheme="minorEastAsia" w:eastAsiaTheme="minorEastAsia"/>
          <w:sz w:val="24"/>
          <w:szCs w:val="21"/>
        </w:rPr>
        <w:t>等</w:t>
      </w:r>
      <w:r>
        <w:rPr>
          <w:rFonts w:asciiTheme="minorEastAsia" w:hAnsiTheme="minorEastAsia" w:eastAsiaTheme="minorEastAsia"/>
          <w:sz w:val="24"/>
          <w:szCs w:val="21"/>
        </w:rPr>
        <w:t>。所提交的</w:t>
      </w:r>
      <w:r>
        <w:rPr>
          <w:rFonts w:hint="eastAsia" w:asciiTheme="minorEastAsia" w:hAnsiTheme="minorEastAsia" w:eastAsiaTheme="minorEastAsia"/>
          <w:sz w:val="24"/>
          <w:szCs w:val="21"/>
        </w:rPr>
        <w:t>资料</w:t>
      </w:r>
      <w:r>
        <w:rPr>
          <w:rFonts w:asciiTheme="minorEastAsia" w:hAnsiTheme="minorEastAsia" w:eastAsiaTheme="minorEastAsia"/>
          <w:sz w:val="24"/>
          <w:szCs w:val="21"/>
        </w:rPr>
        <w:t>要同所提供的系统一致，并在系统升级时</w:t>
      </w:r>
      <w:r>
        <w:rPr>
          <w:rFonts w:hint="eastAsia" w:asciiTheme="minorEastAsia" w:hAnsiTheme="minorEastAsia" w:eastAsiaTheme="minorEastAsia"/>
          <w:sz w:val="24"/>
          <w:szCs w:val="21"/>
        </w:rPr>
        <w:t>提供</w:t>
      </w:r>
      <w:r>
        <w:rPr>
          <w:rFonts w:asciiTheme="minorEastAsia" w:hAnsiTheme="minorEastAsia" w:eastAsiaTheme="minorEastAsia"/>
          <w:sz w:val="24"/>
          <w:szCs w:val="21"/>
        </w:rPr>
        <w:t>补充</w:t>
      </w:r>
      <w:r>
        <w:rPr>
          <w:rFonts w:hint="eastAsia" w:asciiTheme="minorEastAsia" w:hAnsiTheme="minorEastAsia" w:eastAsiaTheme="minorEastAsia"/>
          <w:sz w:val="24"/>
          <w:szCs w:val="21"/>
        </w:rPr>
        <w:t>文档</w:t>
      </w:r>
      <w:r>
        <w:rPr>
          <w:rFonts w:asciiTheme="minorEastAsia" w:hAnsiTheme="minorEastAsia" w:eastAsiaTheme="minorEastAsia"/>
          <w:sz w:val="24"/>
          <w:szCs w:val="21"/>
        </w:rPr>
        <w:t>。</w:t>
      </w:r>
      <w:bookmarkStart w:id="2" w:name="_GoBack"/>
      <w:bookmarkEnd w:id="2"/>
    </w:p>
    <w:p>
      <w:pPr>
        <w:adjustRightInd w:val="0"/>
        <w:snapToGrid w:val="0"/>
        <w:spacing w:after="120" w:line="400" w:lineRule="exact"/>
        <w:jc w:val="left"/>
        <w:rPr>
          <w:rFonts w:asciiTheme="minorEastAsia" w:hAnsiTheme="minorEastAsia" w:eastAsiaTheme="minorEastAsia"/>
          <w:sz w:val="24"/>
          <w:szCs w:val="21"/>
        </w:rPr>
      </w:pPr>
      <w:r>
        <w:rPr>
          <w:rFonts w:asciiTheme="minorEastAsia" w:hAnsiTheme="minorEastAsia" w:eastAsiaTheme="minorEastAsia"/>
          <w:sz w:val="24"/>
          <w:szCs w:val="21"/>
        </w:rPr>
        <w:t>6</w:t>
      </w:r>
      <w:r>
        <w:rPr>
          <w:rFonts w:hint="eastAsia" w:asciiTheme="minorEastAsia" w:hAnsiTheme="minorEastAsia" w:eastAsiaTheme="minorEastAsia"/>
          <w:sz w:val="24"/>
          <w:szCs w:val="21"/>
        </w:rPr>
        <w:t>、免费</w:t>
      </w:r>
      <w:r>
        <w:rPr>
          <w:rFonts w:asciiTheme="minorEastAsia" w:hAnsiTheme="minorEastAsia" w:eastAsiaTheme="minorEastAsia"/>
          <w:sz w:val="24"/>
          <w:szCs w:val="21"/>
        </w:rPr>
        <w:t>提供系统使用和管理培训。</w:t>
      </w:r>
    </w:p>
    <w:p>
      <w:pPr>
        <w:adjustRightInd w:val="0"/>
        <w:snapToGrid w:val="0"/>
        <w:spacing w:after="120" w:line="400" w:lineRule="exact"/>
        <w:jc w:val="left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7、</w:t>
      </w:r>
      <w:r>
        <w:rPr>
          <w:rFonts w:asciiTheme="minorEastAsia" w:hAnsiTheme="minorEastAsia" w:eastAsiaTheme="minorEastAsia"/>
          <w:sz w:val="24"/>
          <w:szCs w:val="21"/>
        </w:rPr>
        <w:t>后期可以扩展更多实验。</w:t>
      </w:r>
    </w:p>
    <w:p>
      <w:pPr>
        <w:adjustRightInd w:val="0"/>
        <w:snapToGrid w:val="0"/>
        <w:spacing w:before="240" w:line="360" w:lineRule="auto"/>
        <w:jc w:val="lef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六、项目建设周期要求</w:t>
      </w:r>
    </w:p>
    <w:p>
      <w:pPr>
        <w:rPr>
          <w:rFonts w:hint="default" w:asciiTheme="minorEastAsia" w:hAnsiTheme="minorEastAsia" w:eastAsiaTheme="minorEastAsia"/>
          <w:bCs/>
          <w:sz w:val="24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24"/>
          <w:szCs w:val="21"/>
        </w:rPr>
        <w:t xml:space="preserve">   </w:t>
      </w:r>
      <w:r>
        <w:rPr>
          <w:rFonts w:hint="eastAsia" w:asciiTheme="minorEastAsia" w:hAnsiTheme="minorEastAsia" w:eastAsiaTheme="minorEastAsia"/>
          <w:bCs/>
          <w:sz w:val="24"/>
          <w:szCs w:val="21"/>
          <w:lang w:val="en-US" w:eastAsia="zh-CN"/>
        </w:rPr>
        <w:t>合同签订后30日内供货。</w:t>
      </w:r>
    </w:p>
    <w:p>
      <w:pPr>
        <w:rPr>
          <w:rFonts w:asciiTheme="minorEastAsia" w:hAnsiTheme="minorEastAsia" w:eastAsiaTheme="minorEastAsia"/>
          <w:bCs/>
          <w:sz w:val="24"/>
          <w:szCs w:val="21"/>
        </w:rPr>
      </w:pPr>
    </w:p>
    <w:p>
      <w:pPr>
        <w:rPr>
          <w:rFonts w:asciiTheme="minorEastAsia" w:hAnsiTheme="minorEastAsia" w:eastAsiaTheme="minorEastAsia"/>
          <w:bCs/>
          <w:sz w:val="24"/>
          <w:szCs w:val="21"/>
        </w:rPr>
      </w:pPr>
    </w:p>
    <w:p>
      <w:pPr>
        <w:rPr>
          <w:rFonts w:asciiTheme="minorEastAsia" w:hAnsiTheme="minorEastAsia" w:eastAsiaTheme="minorEastAsia"/>
          <w:bCs/>
          <w:sz w:val="24"/>
          <w:szCs w:val="21"/>
        </w:rPr>
      </w:pPr>
    </w:p>
    <w:p>
      <w:pPr>
        <w:rPr>
          <w:rFonts w:asciiTheme="minorEastAsia" w:hAnsiTheme="minorEastAsia" w:eastAsiaTheme="minorEastAsia"/>
          <w:bCs/>
          <w:sz w:val="24"/>
          <w:szCs w:val="21"/>
        </w:rPr>
      </w:pPr>
    </w:p>
    <w:p>
      <w:pPr>
        <w:rPr>
          <w:rFonts w:asciiTheme="minorEastAsia" w:hAnsiTheme="minorEastAsia" w:eastAsiaTheme="minorEastAsia"/>
          <w:bCs/>
          <w:sz w:val="24"/>
          <w:szCs w:val="21"/>
        </w:rPr>
      </w:pPr>
    </w:p>
    <w:p>
      <w:pPr>
        <w:rPr>
          <w:rFonts w:asciiTheme="minorEastAsia" w:hAnsiTheme="minorEastAsia" w:eastAsiaTheme="minorEastAsia"/>
          <w:bCs/>
          <w:sz w:val="24"/>
          <w:szCs w:val="21"/>
        </w:rPr>
      </w:pPr>
    </w:p>
    <w:p>
      <w:pPr>
        <w:rPr>
          <w:rFonts w:asciiTheme="minorEastAsia" w:hAnsiTheme="minorEastAsia" w:eastAsiaTheme="minorEastAsia"/>
          <w:bCs/>
          <w:sz w:val="24"/>
          <w:szCs w:val="21"/>
        </w:rPr>
      </w:pPr>
    </w:p>
    <w:p>
      <w:pPr>
        <w:rPr>
          <w:rFonts w:asciiTheme="minorEastAsia" w:hAnsiTheme="minorEastAsia" w:eastAsiaTheme="minorEastAsia"/>
          <w:bCs/>
          <w:sz w:val="24"/>
          <w:szCs w:val="21"/>
        </w:rPr>
      </w:pPr>
    </w:p>
    <w:p>
      <w:pPr>
        <w:rPr>
          <w:rFonts w:asciiTheme="minorEastAsia" w:hAnsiTheme="minorEastAsia" w:eastAsiaTheme="minorEastAsia"/>
          <w:bCs/>
          <w:sz w:val="24"/>
          <w:szCs w:val="21"/>
        </w:rPr>
      </w:pPr>
    </w:p>
    <w:p>
      <w:pPr>
        <w:rPr>
          <w:rFonts w:asciiTheme="minorEastAsia" w:hAnsiTheme="minorEastAsia" w:eastAsiaTheme="minorEastAsia"/>
          <w:bCs/>
          <w:sz w:val="24"/>
          <w:szCs w:val="21"/>
        </w:rPr>
      </w:pPr>
    </w:p>
    <w:p>
      <w:pPr>
        <w:rPr>
          <w:rFonts w:asciiTheme="minorEastAsia" w:hAnsiTheme="minorEastAsia" w:eastAsiaTheme="minorEastAsia"/>
          <w:bCs/>
          <w:sz w:val="24"/>
          <w:szCs w:val="21"/>
        </w:rPr>
      </w:pPr>
    </w:p>
    <w:p>
      <w:pPr>
        <w:rPr>
          <w:rFonts w:asciiTheme="minorEastAsia" w:hAnsiTheme="minorEastAsia" w:eastAsiaTheme="minorEastAsia"/>
          <w:bCs/>
          <w:sz w:val="24"/>
          <w:szCs w:val="21"/>
        </w:rPr>
      </w:pPr>
    </w:p>
    <w:p>
      <w:pPr>
        <w:rPr>
          <w:rFonts w:asciiTheme="minorEastAsia" w:hAnsiTheme="minorEastAsia" w:eastAsiaTheme="minorEastAsia"/>
          <w:bCs/>
          <w:sz w:val="24"/>
          <w:szCs w:val="21"/>
        </w:rPr>
      </w:pPr>
    </w:p>
    <w:p>
      <w:pPr>
        <w:rPr>
          <w:rFonts w:asciiTheme="minorEastAsia" w:hAnsiTheme="minorEastAsia" w:eastAsiaTheme="minorEastAsia"/>
          <w:bCs/>
          <w:sz w:val="24"/>
          <w:szCs w:val="21"/>
        </w:rPr>
      </w:pPr>
    </w:p>
    <w:p>
      <w:pPr>
        <w:rPr>
          <w:rFonts w:asciiTheme="minorEastAsia" w:hAnsiTheme="minorEastAsia" w:eastAsiaTheme="minorEastAsia"/>
          <w:bCs/>
          <w:sz w:val="24"/>
          <w:szCs w:val="21"/>
        </w:rPr>
      </w:pPr>
    </w:p>
    <w:p>
      <w:pPr>
        <w:rPr>
          <w:rFonts w:asciiTheme="minorEastAsia" w:hAnsiTheme="minorEastAsia" w:eastAsiaTheme="minorEastAsia"/>
          <w:bCs/>
          <w:sz w:val="24"/>
          <w:szCs w:val="21"/>
        </w:rPr>
      </w:pPr>
    </w:p>
    <w:p>
      <w:pPr>
        <w:rPr>
          <w:rFonts w:asciiTheme="minorEastAsia" w:hAnsiTheme="minorEastAsia" w:eastAsiaTheme="minorEastAsia"/>
          <w:bCs/>
          <w:sz w:val="24"/>
          <w:szCs w:val="21"/>
        </w:rPr>
      </w:pPr>
    </w:p>
    <w:p>
      <w:pPr>
        <w:rPr>
          <w:rFonts w:asciiTheme="minorEastAsia" w:hAnsiTheme="minorEastAsia" w:eastAsiaTheme="minorEastAsia"/>
          <w:bCs/>
          <w:sz w:val="24"/>
          <w:szCs w:val="21"/>
        </w:rPr>
      </w:pPr>
    </w:p>
    <w:p>
      <w:pPr>
        <w:rPr>
          <w:rFonts w:asciiTheme="minorEastAsia" w:hAnsiTheme="minorEastAsia" w:eastAsiaTheme="minorEastAsia"/>
          <w:bCs/>
          <w:sz w:val="24"/>
          <w:szCs w:val="21"/>
        </w:rPr>
      </w:pPr>
    </w:p>
    <w:p>
      <w:pPr>
        <w:jc w:val="center"/>
        <w:rPr>
          <w:rFonts w:asciiTheme="minorEastAsia" w:hAnsiTheme="minorEastAsia" w:eastAsiaTheme="minorEastAsia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0129"/>
    <w:rsid w:val="00032AC7"/>
    <w:rsid w:val="00037DF6"/>
    <w:rsid w:val="00042084"/>
    <w:rsid w:val="00066FB9"/>
    <w:rsid w:val="000C63D1"/>
    <w:rsid w:val="000D00CD"/>
    <w:rsid w:val="000E03A8"/>
    <w:rsid w:val="00103B85"/>
    <w:rsid w:val="001946DA"/>
    <w:rsid w:val="00194CD8"/>
    <w:rsid w:val="001A04DF"/>
    <w:rsid w:val="001B0C99"/>
    <w:rsid w:val="001B4139"/>
    <w:rsid w:val="001C6797"/>
    <w:rsid w:val="001F2DF0"/>
    <w:rsid w:val="0022752E"/>
    <w:rsid w:val="002468C9"/>
    <w:rsid w:val="00281979"/>
    <w:rsid w:val="0028265E"/>
    <w:rsid w:val="00286AEC"/>
    <w:rsid w:val="002C283F"/>
    <w:rsid w:val="002D1F75"/>
    <w:rsid w:val="002E022C"/>
    <w:rsid w:val="00301C77"/>
    <w:rsid w:val="00304395"/>
    <w:rsid w:val="00350F6A"/>
    <w:rsid w:val="003924BB"/>
    <w:rsid w:val="00403801"/>
    <w:rsid w:val="00410AEB"/>
    <w:rsid w:val="0041746B"/>
    <w:rsid w:val="00454412"/>
    <w:rsid w:val="004C7A4B"/>
    <w:rsid w:val="004F02A6"/>
    <w:rsid w:val="00532532"/>
    <w:rsid w:val="00566BCE"/>
    <w:rsid w:val="00580129"/>
    <w:rsid w:val="005A7B27"/>
    <w:rsid w:val="005B406E"/>
    <w:rsid w:val="005E4943"/>
    <w:rsid w:val="00617205"/>
    <w:rsid w:val="00645398"/>
    <w:rsid w:val="00650DB3"/>
    <w:rsid w:val="006B014E"/>
    <w:rsid w:val="006B3258"/>
    <w:rsid w:val="006C6087"/>
    <w:rsid w:val="006F66B9"/>
    <w:rsid w:val="006F6EF4"/>
    <w:rsid w:val="007250A8"/>
    <w:rsid w:val="00750983"/>
    <w:rsid w:val="007C2B4E"/>
    <w:rsid w:val="00805D2E"/>
    <w:rsid w:val="00810AAB"/>
    <w:rsid w:val="00813195"/>
    <w:rsid w:val="008B64D4"/>
    <w:rsid w:val="008D4B3C"/>
    <w:rsid w:val="00912164"/>
    <w:rsid w:val="0092605F"/>
    <w:rsid w:val="009325CE"/>
    <w:rsid w:val="00956D14"/>
    <w:rsid w:val="009B3CAE"/>
    <w:rsid w:val="009C2672"/>
    <w:rsid w:val="009C77E8"/>
    <w:rsid w:val="009E2738"/>
    <w:rsid w:val="00A02488"/>
    <w:rsid w:val="00A32F2B"/>
    <w:rsid w:val="00A54AC7"/>
    <w:rsid w:val="00A933EB"/>
    <w:rsid w:val="00AA6D77"/>
    <w:rsid w:val="00AB4B3B"/>
    <w:rsid w:val="00AC468B"/>
    <w:rsid w:val="00AE36A0"/>
    <w:rsid w:val="00AF11C1"/>
    <w:rsid w:val="00B1131F"/>
    <w:rsid w:val="00B66153"/>
    <w:rsid w:val="00BE5816"/>
    <w:rsid w:val="00C03FC3"/>
    <w:rsid w:val="00C05794"/>
    <w:rsid w:val="00C079E1"/>
    <w:rsid w:val="00C22B40"/>
    <w:rsid w:val="00CC628C"/>
    <w:rsid w:val="00CD09C3"/>
    <w:rsid w:val="00CD435C"/>
    <w:rsid w:val="00CF1B33"/>
    <w:rsid w:val="00D85978"/>
    <w:rsid w:val="00E27446"/>
    <w:rsid w:val="00E36297"/>
    <w:rsid w:val="00E369A0"/>
    <w:rsid w:val="00E7156C"/>
    <w:rsid w:val="00EB5EEE"/>
    <w:rsid w:val="00F01AC4"/>
    <w:rsid w:val="00F55B3B"/>
    <w:rsid w:val="00F61A7F"/>
    <w:rsid w:val="00F84A89"/>
    <w:rsid w:val="00F94452"/>
    <w:rsid w:val="00F96263"/>
    <w:rsid w:val="00FD13A5"/>
    <w:rsid w:val="067F38AE"/>
    <w:rsid w:val="0682684E"/>
    <w:rsid w:val="6A8D2A37"/>
    <w:rsid w:val="72662A7D"/>
    <w:rsid w:val="7AE10E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99" w:name="Document Map"/>
    <w:lsdException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0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7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5">
    <w:name w:val="heading 4"/>
    <w:basedOn w:val="1"/>
    <w:next w:val="1"/>
    <w:link w:val="38"/>
    <w:qFormat/>
    <w:uiPriority w:val="0"/>
    <w:pPr>
      <w:keepNext/>
      <w:keepLines/>
      <w:spacing w:before="280" w:after="290" w:line="376" w:lineRule="auto"/>
      <w:ind w:left="864" w:hanging="864"/>
      <w:outlineLvl w:val="3"/>
    </w:pPr>
    <w:rPr>
      <w:rFonts w:ascii="Calibri Light" w:hAnsi="Calibri Light"/>
      <w:b/>
      <w:bCs/>
      <w:sz w:val="28"/>
      <w:szCs w:val="28"/>
    </w:rPr>
  </w:style>
  <w:style w:type="paragraph" w:styleId="6">
    <w:name w:val="heading 5"/>
    <w:basedOn w:val="1"/>
    <w:next w:val="1"/>
    <w:link w:val="39"/>
    <w:qFormat/>
    <w:uiPriority w:val="0"/>
    <w:pPr>
      <w:keepNext/>
      <w:keepLines/>
      <w:spacing w:before="280" w:after="290" w:line="376" w:lineRule="auto"/>
      <w:ind w:left="1008" w:hanging="1008"/>
      <w:outlineLvl w:val="4"/>
    </w:pPr>
    <w:rPr>
      <w:rFonts w:ascii="Calibri" w:hAnsi="Calibri"/>
      <w:b/>
      <w:bCs/>
      <w:sz w:val="28"/>
      <w:szCs w:val="28"/>
    </w:rPr>
  </w:style>
  <w:style w:type="paragraph" w:styleId="7">
    <w:name w:val="heading 6"/>
    <w:basedOn w:val="1"/>
    <w:next w:val="1"/>
    <w:link w:val="40"/>
    <w:qFormat/>
    <w:uiPriority w:val="0"/>
    <w:pPr>
      <w:keepNext/>
      <w:keepLines/>
      <w:spacing w:before="240" w:after="64" w:line="320" w:lineRule="auto"/>
      <w:ind w:left="1152" w:hanging="1152"/>
      <w:outlineLvl w:val="5"/>
    </w:pPr>
    <w:rPr>
      <w:rFonts w:ascii="Calibri Light" w:hAnsi="Calibri Light"/>
      <w:b/>
      <w:bCs/>
      <w:sz w:val="24"/>
    </w:rPr>
  </w:style>
  <w:style w:type="paragraph" w:styleId="8">
    <w:name w:val="heading 7"/>
    <w:basedOn w:val="1"/>
    <w:next w:val="1"/>
    <w:link w:val="41"/>
    <w:qFormat/>
    <w:uiPriority w:val="0"/>
    <w:pPr>
      <w:keepNext/>
      <w:keepLines/>
      <w:spacing w:before="240" w:after="64" w:line="320" w:lineRule="auto"/>
      <w:ind w:left="1296" w:hanging="1296"/>
      <w:outlineLvl w:val="6"/>
    </w:pPr>
    <w:rPr>
      <w:rFonts w:ascii="Calibri" w:hAnsi="Calibri"/>
      <w:b/>
      <w:bCs/>
      <w:sz w:val="24"/>
    </w:rPr>
  </w:style>
  <w:style w:type="paragraph" w:styleId="9">
    <w:name w:val="heading 8"/>
    <w:basedOn w:val="1"/>
    <w:next w:val="1"/>
    <w:link w:val="42"/>
    <w:qFormat/>
    <w:uiPriority w:val="0"/>
    <w:pPr>
      <w:keepNext/>
      <w:keepLines/>
      <w:spacing w:before="240" w:after="64" w:line="320" w:lineRule="auto"/>
      <w:ind w:left="1440" w:hanging="1440"/>
      <w:outlineLvl w:val="7"/>
    </w:pPr>
    <w:rPr>
      <w:rFonts w:ascii="Calibri Light" w:hAnsi="Calibri Light"/>
      <w:sz w:val="24"/>
    </w:rPr>
  </w:style>
  <w:style w:type="paragraph" w:styleId="10">
    <w:name w:val="heading 9"/>
    <w:basedOn w:val="1"/>
    <w:next w:val="1"/>
    <w:link w:val="43"/>
    <w:qFormat/>
    <w:uiPriority w:val="0"/>
    <w:pPr>
      <w:keepNext/>
      <w:keepLines/>
      <w:spacing w:before="240" w:after="64" w:line="320" w:lineRule="auto"/>
      <w:ind w:left="1584" w:hanging="1584"/>
      <w:outlineLvl w:val="8"/>
    </w:pPr>
    <w:rPr>
      <w:rFonts w:ascii="Calibri Light" w:hAnsi="Calibri Light"/>
      <w:szCs w:val="21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12">
    <w:name w:val="Document Map"/>
    <w:basedOn w:val="1"/>
    <w:link w:val="53"/>
    <w:semiHidden/>
    <w:unhideWhenUsed/>
    <w:qFormat/>
    <w:uiPriority w:val="99"/>
    <w:rPr>
      <w:rFonts w:ascii="宋体" w:hAnsiTheme="minorHAnsi" w:cstheme="minorBidi"/>
      <w:sz w:val="18"/>
      <w:szCs w:val="18"/>
    </w:rPr>
  </w:style>
  <w:style w:type="paragraph" w:styleId="13">
    <w:name w:val="annotation text"/>
    <w:basedOn w:val="1"/>
    <w:link w:val="50"/>
    <w:unhideWhenUsed/>
    <w:uiPriority w:val="0"/>
    <w:pPr>
      <w:jc w:val="left"/>
    </w:pPr>
    <w:rPr>
      <w:rFonts w:asciiTheme="minorHAnsi" w:hAnsiTheme="minorHAnsi" w:eastAsiaTheme="minorEastAsia" w:cstheme="minorBidi"/>
      <w:szCs w:val="22"/>
    </w:rPr>
  </w:style>
  <w:style w:type="paragraph" w:styleId="14">
    <w:name w:val="Plain Text"/>
    <w:basedOn w:val="1"/>
    <w:link w:val="44"/>
    <w:uiPriority w:val="0"/>
    <w:rPr>
      <w:rFonts w:ascii="宋体" w:hAnsi="Courier New"/>
      <w:szCs w:val="20"/>
    </w:rPr>
  </w:style>
  <w:style w:type="paragraph" w:styleId="15">
    <w:name w:val="Balloon Text"/>
    <w:basedOn w:val="1"/>
    <w:link w:val="52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16">
    <w:name w:val="footer"/>
    <w:basedOn w:val="1"/>
    <w:link w:val="2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2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Normal (Web)"/>
    <w:basedOn w:val="1"/>
    <w:qFormat/>
    <w:uiPriority w:val="0"/>
    <w:pPr>
      <w:spacing w:after="150"/>
      <w:jc w:val="left"/>
    </w:pPr>
    <w:rPr>
      <w:rFonts w:asciiTheme="minorHAnsi" w:hAnsiTheme="minorHAnsi" w:eastAsiaTheme="minorEastAsia"/>
      <w:kern w:val="0"/>
      <w:sz w:val="20"/>
      <w:szCs w:val="20"/>
    </w:rPr>
  </w:style>
  <w:style w:type="paragraph" w:styleId="19">
    <w:name w:val="Title"/>
    <w:basedOn w:val="1"/>
    <w:next w:val="1"/>
    <w:link w:val="45"/>
    <w:qFormat/>
    <w:uiPriority w:val="10"/>
    <w:pPr>
      <w:spacing w:before="240" w:after="60"/>
      <w:jc w:val="center"/>
      <w:outlineLvl w:val="0"/>
    </w:pPr>
    <w:rPr>
      <w:rFonts w:ascii="Calibri Light" w:hAnsi="Calibri Light" w:cs="宋体"/>
      <w:b/>
      <w:bCs/>
      <w:sz w:val="32"/>
      <w:szCs w:val="32"/>
    </w:rPr>
  </w:style>
  <w:style w:type="paragraph" w:styleId="20">
    <w:name w:val="annotation subject"/>
    <w:basedOn w:val="13"/>
    <w:next w:val="13"/>
    <w:link w:val="51"/>
    <w:semiHidden/>
    <w:unhideWhenUsed/>
    <w:qFormat/>
    <w:uiPriority w:val="99"/>
    <w:rPr>
      <w:b/>
      <w:bCs/>
    </w:rPr>
  </w:style>
  <w:style w:type="table" w:styleId="22">
    <w:name w:val="Table Grid"/>
    <w:basedOn w:val="21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Strong"/>
    <w:basedOn w:val="23"/>
    <w:qFormat/>
    <w:uiPriority w:val="0"/>
    <w:rPr>
      <w:b/>
    </w:rPr>
  </w:style>
  <w:style w:type="character" w:styleId="25">
    <w:name w:val="annotation reference"/>
    <w:basedOn w:val="23"/>
    <w:unhideWhenUsed/>
    <w:qFormat/>
    <w:uiPriority w:val="0"/>
    <w:rPr>
      <w:sz w:val="21"/>
      <w:szCs w:val="21"/>
    </w:rPr>
  </w:style>
  <w:style w:type="character" w:customStyle="1" w:styleId="26">
    <w:name w:val="页眉 Char"/>
    <w:basedOn w:val="23"/>
    <w:link w:val="1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页脚 Char"/>
    <w:basedOn w:val="23"/>
    <w:link w:val="1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8">
    <w:name w:val="Default"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29">
    <w:name w:val="列出段落 Char"/>
    <w:link w:val="30"/>
    <w:qFormat/>
    <w:uiPriority w:val="34"/>
    <w:rPr>
      <w:rFonts w:ascii="Calibri" w:hAnsi="Calibri"/>
    </w:rPr>
  </w:style>
  <w:style w:type="paragraph" w:styleId="30">
    <w:name w:val="List Paragraph"/>
    <w:basedOn w:val="1"/>
    <w:link w:val="29"/>
    <w:qFormat/>
    <w:uiPriority w:val="99"/>
    <w:pPr>
      <w:ind w:firstLine="420" w:firstLineChars="200"/>
    </w:pPr>
    <w:rPr>
      <w:rFonts w:ascii="Calibri" w:hAnsi="Calibri" w:eastAsiaTheme="minorEastAsia" w:cstheme="minorBidi"/>
      <w:szCs w:val="22"/>
    </w:rPr>
  </w:style>
  <w:style w:type="character" w:customStyle="1" w:styleId="31">
    <w:name w:val="标题 1 Char"/>
    <w:basedOn w:val="23"/>
    <w:link w:val="2"/>
    <w:qFormat/>
    <w:uiPriority w:val="0"/>
    <w:rPr>
      <w:b/>
      <w:bCs/>
      <w:kern w:val="44"/>
      <w:sz w:val="44"/>
      <w:szCs w:val="44"/>
    </w:rPr>
  </w:style>
  <w:style w:type="character" w:customStyle="1" w:styleId="32">
    <w:name w:val="标题 2 Char"/>
    <w:basedOn w:val="23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3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34">
    <w:name w:val="paragraph1"/>
    <w:basedOn w:val="1"/>
    <w:link w:val="35"/>
    <w:qFormat/>
    <w:uiPriority w:val="0"/>
    <w:pPr>
      <w:spacing w:afterLines="30" w:line="360" w:lineRule="auto"/>
      <w:ind w:firstLine="480" w:firstLineChars="200"/>
    </w:pPr>
    <w:rPr>
      <w:sz w:val="24"/>
    </w:rPr>
  </w:style>
  <w:style w:type="character" w:customStyle="1" w:styleId="35">
    <w:name w:val="paragraph1 Char"/>
    <w:link w:val="34"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36">
    <w:name w:val="正文模式"/>
    <w:basedOn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character" w:customStyle="1" w:styleId="37">
    <w:name w:val="标题 3 Char"/>
    <w:basedOn w:val="23"/>
    <w:link w:val="4"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38">
    <w:name w:val="标题 4 Char"/>
    <w:basedOn w:val="23"/>
    <w:link w:val="5"/>
    <w:qFormat/>
    <w:uiPriority w:val="0"/>
    <w:rPr>
      <w:rFonts w:ascii="Calibri Light" w:hAnsi="Calibri Light" w:eastAsia="宋体" w:cs="Times New Roman"/>
      <w:b/>
      <w:bCs/>
      <w:sz w:val="28"/>
      <w:szCs w:val="28"/>
    </w:rPr>
  </w:style>
  <w:style w:type="character" w:customStyle="1" w:styleId="39">
    <w:name w:val="标题 5 Char"/>
    <w:basedOn w:val="23"/>
    <w:link w:val="6"/>
    <w:uiPriority w:val="0"/>
    <w:rPr>
      <w:rFonts w:ascii="Calibri" w:hAnsi="Calibri" w:eastAsia="宋体" w:cs="Times New Roman"/>
      <w:b/>
      <w:bCs/>
      <w:sz w:val="28"/>
      <w:szCs w:val="28"/>
    </w:rPr>
  </w:style>
  <w:style w:type="character" w:customStyle="1" w:styleId="40">
    <w:name w:val="标题 6 Char"/>
    <w:basedOn w:val="23"/>
    <w:link w:val="7"/>
    <w:uiPriority w:val="0"/>
    <w:rPr>
      <w:rFonts w:ascii="Calibri Light" w:hAnsi="Calibri Light" w:eastAsia="宋体" w:cs="Times New Roman"/>
      <w:b/>
      <w:bCs/>
      <w:sz w:val="24"/>
      <w:szCs w:val="24"/>
    </w:rPr>
  </w:style>
  <w:style w:type="character" w:customStyle="1" w:styleId="41">
    <w:name w:val="标题 7 Char"/>
    <w:basedOn w:val="23"/>
    <w:link w:val="8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character" w:customStyle="1" w:styleId="42">
    <w:name w:val="标题 8 Char"/>
    <w:basedOn w:val="23"/>
    <w:link w:val="9"/>
    <w:uiPriority w:val="0"/>
    <w:rPr>
      <w:rFonts w:ascii="Calibri Light" w:hAnsi="Calibri Light" w:eastAsia="宋体" w:cs="Times New Roman"/>
      <w:sz w:val="24"/>
      <w:szCs w:val="24"/>
    </w:rPr>
  </w:style>
  <w:style w:type="character" w:customStyle="1" w:styleId="43">
    <w:name w:val="标题 9 Char"/>
    <w:basedOn w:val="23"/>
    <w:link w:val="10"/>
    <w:uiPriority w:val="0"/>
    <w:rPr>
      <w:rFonts w:ascii="Calibri Light" w:hAnsi="Calibri Light" w:eastAsia="宋体" w:cs="Times New Roman"/>
      <w:szCs w:val="21"/>
    </w:rPr>
  </w:style>
  <w:style w:type="character" w:customStyle="1" w:styleId="44">
    <w:name w:val="纯文本 Char"/>
    <w:basedOn w:val="23"/>
    <w:link w:val="14"/>
    <w:uiPriority w:val="0"/>
    <w:rPr>
      <w:rFonts w:ascii="宋体" w:hAnsi="Courier New" w:eastAsia="宋体" w:cs="Times New Roman"/>
      <w:szCs w:val="20"/>
    </w:rPr>
  </w:style>
  <w:style w:type="character" w:customStyle="1" w:styleId="45">
    <w:name w:val="标题 Char"/>
    <w:basedOn w:val="23"/>
    <w:link w:val="19"/>
    <w:uiPriority w:val="10"/>
    <w:rPr>
      <w:rFonts w:ascii="Calibri Light" w:hAnsi="Calibri Light" w:eastAsia="宋体" w:cs="宋体"/>
      <w:b/>
      <w:bCs/>
      <w:sz w:val="32"/>
      <w:szCs w:val="32"/>
    </w:rPr>
  </w:style>
  <w:style w:type="paragraph" w:customStyle="1" w:styleId="46">
    <w:name w:val="样式 正文缩进 + 首行缩进:  2 字符"/>
    <w:basedOn w:val="11"/>
    <w:link w:val="47"/>
    <w:qFormat/>
    <w:uiPriority w:val="0"/>
    <w:pPr>
      <w:spacing w:line="360" w:lineRule="auto"/>
      <w:ind w:firstLine="200"/>
    </w:pPr>
    <w:rPr>
      <w:rFonts w:ascii="Times New Roman" w:hAnsi="Times New Roman"/>
      <w:sz w:val="24"/>
      <w:szCs w:val="20"/>
    </w:rPr>
  </w:style>
  <w:style w:type="character" w:customStyle="1" w:styleId="47">
    <w:name w:val="样式 正文缩进 + 首行缩进:  2 字符 Char"/>
    <w:link w:val="46"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48">
    <w:name w:val="FC正文 Char"/>
    <w:link w:val="49"/>
    <w:qFormat/>
    <w:uiPriority w:val="0"/>
    <w:rPr>
      <w:rFonts w:ascii="宋体" w:hAnsi="宋体" w:cs="宋体"/>
      <w:sz w:val="24"/>
      <w:szCs w:val="21"/>
    </w:rPr>
  </w:style>
  <w:style w:type="paragraph" w:customStyle="1" w:styleId="49">
    <w:name w:val="FC正文"/>
    <w:basedOn w:val="1"/>
    <w:link w:val="48"/>
    <w:qFormat/>
    <w:uiPriority w:val="0"/>
    <w:pPr>
      <w:snapToGrid w:val="0"/>
      <w:spacing w:beforeLines="50" w:afterLines="50" w:line="360" w:lineRule="auto"/>
      <w:ind w:firstLine="200" w:firstLineChars="200"/>
      <w:contextualSpacing/>
    </w:pPr>
    <w:rPr>
      <w:rFonts w:ascii="宋体" w:hAnsi="宋体" w:cs="宋体" w:eastAsiaTheme="minorEastAsia"/>
      <w:sz w:val="24"/>
      <w:szCs w:val="21"/>
    </w:rPr>
  </w:style>
  <w:style w:type="character" w:customStyle="1" w:styleId="50">
    <w:name w:val="批注文字 Char"/>
    <w:basedOn w:val="23"/>
    <w:link w:val="13"/>
    <w:uiPriority w:val="0"/>
  </w:style>
  <w:style w:type="character" w:customStyle="1" w:styleId="51">
    <w:name w:val="批注主题 Char"/>
    <w:basedOn w:val="50"/>
    <w:link w:val="20"/>
    <w:semiHidden/>
    <w:uiPriority w:val="99"/>
    <w:rPr>
      <w:b/>
      <w:bCs/>
    </w:rPr>
  </w:style>
  <w:style w:type="character" w:customStyle="1" w:styleId="52">
    <w:name w:val="批注框文本 Char"/>
    <w:basedOn w:val="23"/>
    <w:link w:val="15"/>
    <w:semiHidden/>
    <w:qFormat/>
    <w:uiPriority w:val="99"/>
    <w:rPr>
      <w:sz w:val="18"/>
      <w:szCs w:val="18"/>
    </w:rPr>
  </w:style>
  <w:style w:type="character" w:customStyle="1" w:styleId="53">
    <w:name w:val="文档结构图 Char"/>
    <w:basedOn w:val="23"/>
    <w:link w:val="12"/>
    <w:semiHidden/>
    <w:uiPriority w:val="99"/>
    <w:rPr>
      <w:rFonts w:ascii="宋体" w:eastAsia="宋体"/>
      <w:sz w:val="18"/>
      <w:szCs w:val="18"/>
    </w:rPr>
  </w:style>
  <w:style w:type="character" w:customStyle="1" w:styleId="54">
    <w:name w:val="layui-layer-tabnow"/>
    <w:basedOn w:val="23"/>
    <w:uiPriority w:val="0"/>
    <w:rPr>
      <w:bdr w:val="single" w:color="CCCCCC" w:sz="6" w:space="0"/>
      <w:shd w:val="clear" w:color="auto" w:fill="FFFFFF"/>
    </w:rPr>
  </w:style>
  <w:style w:type="paragraph" w:customStyle="1" w:styleId="55">
    <w:name w:val="样式 首行缩进:  0.74 厘米"/>
    <w:basedOn w:val="1"/>
    <w:qFormat/>
    <w:uiPriority w:val="0"/>
    <w:pPr>
      <w:ind w:firstLine="420"/>
    </w:pPr>
    <w:rPr>
      <w:rFonts w:ascii="Arial" w:hAnsi="Arial" w:eastAsia="仿宋_GB2312" w:cs="Arial"/>
      <w:bCs/>
      <w:sz w:val="28"/>
      <w:szCs w:val="28"/>
    </w:rPr>
  </w:style>
  <w:style w:type="paragraph" w:customStyle="1" w:styleId="56">
    <w:name w:val="列表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292</Words>
  <Characters>1669</Characters>
  <Lines>13</Lines>
  <Paragraphs>3</Paragraphs>
  <TotalTime>13</TotalTime>
  <ScaleCrop>false</ScaleCrop>
  <LinksUpToDate>false</LinksUpToDate>
  <CharactersWithSpaces>1958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2019-06-11T00:34:00Z</dcterms:created>
  <dc:creator>郑怀宇</dc:creator>
  <cp:lastModifiedBy>不哭</cp:lastModifiedBy>
  <cp:lastPrinted>2019-05-24T00:28:00Z</cp:lastPrinted>
  <dcterms:modified xsi:type="dcterms:W3CDTF">2019-12-25T08:55:31Z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