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29" w:rsidRPr="001A04DF" w:rsidRDefault="00580129" w:rsidP="00580129">
      <w:pPr>
        <w:jc w:val="center"/>
        <w:rPr>
          <w:b/>
          <w:sz w:val="32"/>
          <w:szCs w:val="32"/>
        </w:rPr>
      </w:pPr>
      <w:r w:rsidRPr="001A04DF">
        <w:rPr>
          <w:rFonts w:hint="eastAsia"/>
          <w:b/>
          <w:sz w:val="32"/>
          <w:szCs w:val="32"/>
        </w:rPr>
        <w:t>福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建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中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医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药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大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学</w:t>
      </w:r>
    </w:p>
    <w:p w:rsidR="00580129" w:rsidRPr="001A04DF" w:rsidRDefault="00580129" w:rsidP="00580129">
      <w:pPr>
        <w:jc w:val="center"/>
        <w:rPr>
          <w:b/>
          <w:sz w:val="32"/>
          <w:szCs w:val="32"/>
        </w:rPr>
      </w:pPr>
      <w:r w:rsidRPr="001A04DF">
        <w:rPr>
          <w:rFonts w:hint="eastAsia"/>
          <w:b/>
          <w:sz w:val="32"/>
          <w:szCs w:val="32"/>
        </w:rPr>
        <w:t>软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件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采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购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询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价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工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作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单</w:t>
      </w:r>
    </w:p>
    <w:p w:rsidR="00580129" w:rsidRPr="001A04DF" w:rsidRDefault="00580129" w:rsidP="00580129">
      <w:pPr>
        <w:ind w:firstLineChars="250" w:firstLine="700"/>
        <w:rPr>
          <w:rFonts w:ascii="宋体" w:hAnsi="宋体"/>
          <w:sz w:val="28"/>
          <w:szCs w:val="28"/>
        </w:rPr>
      </w:pPr>
      <w:r w:rsidRPr="001A04DF"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1"/>
        <w:gridCol w:w="1863"/>
        <w:gridCol w:w="763"/>
        <w:gridCol w:w="2010"/>
        <w:gridCol w:w="3510"/>
      </w:tblGrid>
      <w:tr w:rsidR="001A04DF" w:rsidRPr="001A04DF" w:rsidTr="00531C45">
        <w:tc>
          <w:tcPr>
            <w:tcW w:w="566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软件名称</w:t>
            </w:r>
          </w:p>
        </w:tc>
        <w:tc>
          <w:tcPr>
            <w:tcW w:w="1863" w:type="dxa"/>
            <w:vAlign w:val="center"/>
          </w:tcPr>
          <w:p w:rsidR="00580129" w:rsidRPr="001A04DF" w:rsidRDefault="00532532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厂商/版本号</w:t>
            </w:r>
          </w:p>
        </w:tc>
        <w:tc>
          <w:tcPr>
            <w:tcW w:w="763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价格</w:t>
            </w:r>
          </w:p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A04DF" w:rsidRPr="001A04DF" w:rsidTr="00531C45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  <w:r w:rsidRPr="001A04D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580129" w:rsidRPr="001A04DF" w:rsidRDefault="00301C77" w:rsidP="00531C45">
            <w:pPr>
              <w:jc w:val="center"/>
              <w:rPr>
                <w:rFonts w:ascii="宋体" w:hAnsi="宋体"/>
              </w:rPr>
            </w:pPr>
            <w:r w:rsidRPr="00301C77">
              <w:rPr>
                <w:rFonts w:ascii="宋体" w:hAnsi="宋体" w:hint="eastAsia"/>
              </w:rPr>
              <w:t>肌动学虚拟仿真教学系统</w:t>
            </w:r>
          </w:p>
        </w:tc>
        <w:tc>
          <w:tcPr>
            <w:tcW w:w="1863" w:type="dxa"/>
            <w:shd w:val="clear" w:color="FFFF00" w:fill="auto"/>
            <w:vAlign w:val="center"/>
          </w:tcPr>
          <w:p w:rsidR="00580129" w:rsidRPr="001A04DF" w:rsidRDefault="00580129" w:rsidP="00531C4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  <w:tr w:rsidR="001A04DF" w:rsidRPr="001A04DF" w:rsidTr="00531C45">
        <w:trPr>
          <w:trHeight w:val="660"/>
        </w:trPr>
        <w:tc>
          <w:tcPr>
            <w:tcW w:w="6193" w:type="dxa"/>
            <w:gridSpan w:val="4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0129" w:rsidRPr="001A04DF" w:rsidRDefault="00580129" w:rsidP="00580129">
      <w:pPr>
        <w:rPr>
          <w:rFonts w:ascii="宋体" w:hAnsi="宋体"/>
          <w:sz w:val="28"/>
          <w:szCs w:val="28"/>
        </w:rPr>
      </w:pPr>
      <w:r w:rsidRPr="001A04DF"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1、询价会报名截止时间为</w:t>
      </w:r>
      <w:r w:rsidRPr="001A04DF">
        <w:rPr>
          <w:rFonts w:ascii="宋体" w:hAnsi="宋体"/>
          <w:sz w:val="24"/>
        </w:rPr>
        <w:t>201</w:t>
      </w:r>
      <w:r w:rsidR="00301C77">
        <w:rPr>
          <w:rFonts w:ascii="宋体" w:hAnsi="宋体" w:hint="eastAsia"/>
          <w:sz w:val="24"/>
        </w:rPr>
        <w:t>9</w:t>
      </w:r>
      <w:r w:rsidRPr="001A04DF">
        <w:rPr>
          <w:rFonts w:ascii="宋体" w:hAnsi="宋体"/>
          <w:sz w:val="24"/>
        </w:rPr>
        <w:t>年</w:t>
      </w:r>
      <w:r w:rsidR="00D85978" w:rsidRPr="001A04DF">
        <w:rPr>
          <w:rFonts w:ascii="宋体" w:hAnsi="宋体"/>
          <w:sz w:val="24"/>
        </w:rPr>
        <w:t>1</w:t>
      </w:r>
      <w:r w:rsidRPr="001A04DF">
        <w:rPr>
          <w:rFonts w:ascii="宋体" w:hAnsi="宋体"/>
          <w:sz w:val="24"/>
        </w:rPr>
        <w:t>月</w:t>
      </w:r>
      <w:r w:rsidR="00301C77">
        <w:rPr>
          <w:rFonts w:ascii="宋体" w:hAnsi="宋体" w:hint="eastAsia"/>
          <w:sz w:val="24"/>
        </w:rPr>
        <w:t>22</w:t>
      </w:r>
      <w:r w:rsidRPr="001A04DF">
        <w:rPr>
          <w:rFonts w:ascii="宋体" w:hAnsi="宋体"/>
          <w:sz w:val="24"/>
        </w:rPr>
        <w:t>日</w:t>
      </w:r>
      <w:r w:rsidRPr="001A04DF">
        <w:rPr>
          <w:rFonts w:ascii="宋体" w:hAnsi="宋体" w:hint="eastAsia"/>
          <w:sz w:val="24"/>
        </w:rPr>
        <w:t xml:space="preserve"> 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2、拟参与询价公司要完成技术偏离表及供货时间。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3、报价均为福州现场交货人民币价。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4、报价的产品</w:t>
      </w:r>
      <w:r w:rsidR="0092605F" w:rsidRPr="001A04DF">
        <w:rPr>
          <w:rFonts w:ascii="宋体" w:hAnsi="宋体" w:hint="eastAsia"/>
          <w:sz w:val="24"/>
        </w:rPr>
        <w:t>如果是成品软件，</w:t>
      </w:r>
      <w:r w:rsidRPr="001A04DF">
        <w:rPr>
          <w:rFonts w:ascii="宋体" w:hAnsi="宋体" w:hint="eastAsia"/>
          <w:sz w:val="24"/>
        </w:rPr>
        <w:t>必须提供原厂的产品彩页或软件说明书。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5</w:t>
      </w:r>
      <w:r w:rsidR="009325CE" w:rsidRPr="001A04DF">
        <w:rPr>
          <w:rFonts w:ascii="宋体" w:hAnsi="宋体" w:hint="eastAsia"/>
          <w:sz w:val="24"/>
        </w:rPr>
        <w:t>、询价单</w:t>
      </w:r>
      <w:r w:rsidRPr="001A04DF">
        <w:rPr>
          <w:rFonts w:ascii="宋体" w:hAnsi="宋体" w:hint="eastAsia"/>
          <w:sz w:val="24"/>
        </w:rPr>
        <w:t>一式四份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 xml:space="preserve">6、询价时间和地点:时间-- </w:t>
      </w:r>
      <w:r w:rsidRPr="001A04DF">
        <w:rPr>
          <w:rFonts w:ascii="宋体" w:hAnsi="宋体"/>
          <w:sz w:val="24"/>
        </w:rPr>
        <w:t>201</w:t>
      </w:r>
      <w:r w:rsidR="00301C77">
        <w:rPr>
          <w:rFonts w:ascii="宋体" w:hAnsi="宋体" w:hint="eastAsia"/>
          <w:sz w:val="24"/>
        </w:rPr>
        <w:t>9</w:t>
      </w:r>
      <w:r w:rsidRPr="001A04DF">
        <w:rPr>
          <w:rFonts w:ascii="宋体" w:hAnsi="宋体"/>
          <w:sz w:val="24"/>
        </w:rPr>
        <w:t>年</w:t>
      </w:r>
      <w:r w:rsidR="00D85978" w:rsidRPr="001A04DF">
        <w:rPr>
          <w:rFonts w:ascii="宋体" w:hAnsi="宋体"/>
          <w:sz w:val="24"/>
        </w:rPr>
        <w:t>1</w:t>
      </w:r>
      <w:r w:rsidRPr="001A04DF">
        <w:rPr>
          <w:rFonts w:ascii="宋体" w:hAnsi="宋体"/>
          <w:sz w:val="24"/>
        </w:rPr>
        <w:t>月</w:t>
      </w:r>
      <w:r w:rsidR="00301C77">
        <w:rPr>
          <w:rFonts w:ascii="宋体" w:hAnsi="宋体" w:hint="eastAsia"/>
          <w:sz w:val="24"/>
        </w:rPr>
        <w:t>22</w:t>
      </w:r>
      <w:r w:rsidRPr="001A04DF">
        <w:rPr>
          <w:rFonts w:ascii="宋体" w:hAnsi="宋体"/>
          <w:sz w:val="24"/>
        </w:rPr>
        <w:t>日</w:t>
      </w:r>
      <w:r w:rsidRPr="001A04DF">
        <w:rPr>
          <w:rFonts w:ascii="宋体" w:hAnsi="宋体" w:hint="eastAsia"/>
          <w:sz w:val="24"/>
        </w:rPr>
        <w:t xml:space="preserve"> 上午9:</w:t>
      </w:r>
      <w:r w:rsidR="00CD435C" w:rsidRPr="001A04DF">
        <w:rPr>
          <w:rFonts w:ascii="宋体" w:hAnsi="宋体" w:hint="eastAsia"/>
          <w:sz w:val="24"/>
        </w:rPr>
        <w:t>3</w:t>
      </w:r>
      <w:r w:rsidRPr="001A04DF">
        <w:rPr>
          <w:rFonts w:ascii="宋体" w:hAnsi="宋体" w:hint="eastAsia"/>
          <w:sz w:val="24"/>
        </w:rPr>
        <w:t>0，地点----</w:t>
      </w:r>
      <w:r w:rsidR="00301C77">
        <w:rPr>
          <w:rFonts w:ascii="宋体" w:hAnsi="宋体" w:hint="eastAsia"/>
          <w:sz w:val="24"/>
        </w:rPr>
        <w:t>图书馆六楼</w:t>
      </w:r>
      <w:r w:rsidR="00650DB3" w:rsidRPr="00650DB3">
        <w:rPr>
          <w:rFonts w:ascii="宋体" w:hAnsi="宋体" w:hint="eastAsia"/>
          <w:sz w:val="24"/>
        </w:rPr>
        <w:t>会议室</w:t>
      </w:r>
      <w:r w:rsidRPr="001A04DF">
        <w:rPr>
          <w:rFonts w:ascii="宋体" w:hAnsi="宋体" w:hint="eastAsia"/>
          <w:sz w:val="24"/>
        </w:rPr>
        <w:t>。</w:t>
      </w: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  <w:r w:rsidRPr="001A04DF">
        <w:rPr>
          <w:rFonts w:ascii="隶书" w:eastAsia="隶书" w:hint="eastAsia"/>
          <w:sz w:val="36"/>
          <w:szCs w:val="32"/>
        </w:rPr>
        <w:t>技术规格偏离表</w:t>
      </w:r>
    </w:p>
    <w:p w:rsidR="00580129" w:rsidRPr="001A04DF" w:rsidRDefault="00580129" w:rsidP="00580129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 w:rsidRPr="001A04DF"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A04DF" w:rsidRPr="001A04DF" w:rsidTr="00531C4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AB4B3B" w:rsidRPr="001A04DF" w:rsidRDefault="00AB4B3B"/>
    <w:p w:rsidR="009325CE" w:rsidRPr="001A04DF" w:rsidRDefault="009325CE"/>
    <w:p w:rsidR="009325CE" w:rsidRPr="001A04DF" w:rsidRDefault="009325CE"/>
    <w:p w:rsidR="009325CE" w:rsidRPr="001A04DF" w:rsidRDefault="009325CE"/>
    <w:p w:rsidR="00403801" w:rsidRPr="001A04DF" w:rsidRDefault="00403801" w:rsidP="00403801">
      <w:pPr>
        <w:rPr>
          <w:b/>
          <w:bCs/>
          <w:sz w:val="24"/>
        </w:rPr>
      </w:pPr>
    </w:p>
    <w:p w:rsidR="00F55B3B" w:rsidRPr="00BE2C6F" w:rsidRDefault="00F55B3B" w:rsidP="00F55B3B">
      <w:pPr>
        <w:jc w:val="center"/>
        <w:rPr>
          <w:rFonts w:ascii="黑体" w:eastAsia="黑体" w:hAnsi="黑体" w:hint="eastAsia"/>
          <w:b/>
          <w:sz w:val="40"/>
          <w:szCs w:val="40"/>
        </w:rPr>
      </w:pPr>
      <w:r w:rsidRPr="00BE2C6F">
        <w:rPr>
          <w:rFonts w:ascii="黑体" w:eastAsia="黑体" w:hAnsi="黑体" w:hint="eastAsia"/>
          <w:b/>
          <w:sz w:val="40"/>
          <w:szCs w:val="40"/>
        </w:rPr>
        <w:lastRenderedPageBreak/>
        <w:t>肌动学虚拟教学系统要求与标准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384"/>
        <w:gridCol w:w="7470"/>
      </w:tblGrid>
      <w:tr w:rsidR="00F55B3B" w:rsidRPr="00BE2C6F" w:rsidTr="00726EAC">
        <w:trPr>
          <w:trHeight w:val="51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组成部分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实现功能、构成、主要技术指标</w:t>
            </w:r>
          </w:p>
        </w:tc>
      </w:tr>
      <w:tr w:rsidR="00F55B3B" w:rsidRPr="00BE2C6F" w:rsidTr="00726EAC">
        <w:trPr>
          <w:trHeight w:val="517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骨骼方面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rPr>
                <w:b/>
              </w:rPr>
            </w:pPr>
            <w:r w:rsidRPr="00BE2C6F">
              <w:rPr>
                <w:rFonts w:hint="eastAsia"/>
                <w:b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39"/>
              </w:numPr>
            </w:pPr>
            <w:r w:rsidRPr="00BE2C6F">
              <w:rPr>
                <w:rFonts w:hint="eastAsia"/>
              </w:rPr>
              <w:t>用户可通过点击选取骨骼并自动标亮；</w:t>
            </w:r>
          </w:p>
          <w:p w:rsidR="00F55B3B" w:rsidRPr="00BE2C6F" w:rsidRDefault="00F55B3B" w:rsidP="00F55B3B">
            <w:pPr>
              <w:numPr>
                <w:ilvl w:val="0"/>
                <w:numId w:val="39"/>
              </w:numPr>
            </w:pPr>
            <w:r w:rsidRPr="00BE2C6F">
              <w:rPr>
                <w:rFonts w:hint="eastAsia"/>
              </w:rPr>
              <w:t>用户可选取骨骼单独分离、并进行单独地缩放及旋转；</w:t>
            </w:r>
          </w:p>
          <w:p w:rsidR="00F55B3B" w:rsidRPr="00BE2C6F" w:rsidRDefault="00F55B3B" w:rsidP="00F55B3B">
            <w:pPr>
              <w:numPr>
                <w:ilvl w:val="0"/>
                <w:numId w:val="39"/>
              </w:numPr>
            </w:pPr>
            <w:r w:rsidRPr="00BE2C6F">
              <w:rPr>
                <w:rFonts w:hint="eastAsia"/>
              </w:rPr>
              <w:t>系统提供相应按钮供用户点击展现该骨骼结构特征，如形态特点，血供，神经支配，肌肉附着点等；</w:t>
            </w:r>
          </w:p>
          <w:p w:rsidR="00F55B3B" w:rsidRPr="00BE2C6F" w:rsidRDefault="00F55B3B" w:rsidP="00F55B3B">
            <w:pPr>
              <w:numPr>
                <w:ilvl w:val="0"/>
                <w:numId w:val="39"/>
              </w:numPr>
              <w:rPr>
                <w:rFonts w:hint="eastAsia"/>
                <w:szCs w:val="22"/>
              </w:rPr>
            </w:pPr>
            <w:r w:rsidRPr="00BE2C6F">
              <w:rPr>
                <w:rFonts w:hint="eastAsia"/>
                <w:szCs w:val="22"/>
              </w:rPr>
              <w:t>点击附着点可以看到该骨骼的所有肌肉附着点；点击并连接正确的附着点可以出现相应肌肉。</w:t>
            </w:r>
          </w:p>
          <w:p w:rsidR="00F55B3B" w:rsidRPr="00BE2C6F" w:rsidRDefault="00F55B3B" w:rsidP="00726EAC">
            <w:pPr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rPr>
                <w:rFonts w:hint="eastAsia"/>
              </w:rPr>
              <w:t>VR</w:t>
            </w:r>
            <w:r w:rsidRPr="00BE2C6F">
              <w:rPr>
                <w:rFonts w:hint="eastAsia"/>
              </w:rPr>
              <w:t>虚拟现实设备，操作笔，偏振眼镜。</w:t>
            </w:r>
          </w:p>
          <w:p w:rsidR="00F55B3B" w:rsidRPr="00BE2C6F" w:rsidRDefault="00F55B3B" w:rsidP="00726EAC">
            <w:r w:rsidRPr="00BE2C6F">
              <w:rPr>
                <w:rFonts w:hint="eastAsia"/>
                <w:b/>
              </w:rPr>
              <w:t>主要技术指标</w:t>
            </w:r>
            <w:r w:rsidRPr="00BE2C6F">
              <w:rPr>
                <w:rFonts w:hint="eastAsia"/>
              </w:rPr>
              <w:t>：</w:t>
            </w:r>
          </w:p>
          <w:p w:rsidR="00F55B3B" w:rsidRPr="00BE2C6F" w:rsidRDefault="00F55B3B" w:rsidP="00726EAC">
            <w:pPr>
              <w:ind w:firstLine="435"/>
            </w:pPr>
            <w:r w:rsidRPr="00BE2C6F">
              <w:t>骨骼数量</w:t>
            </w:r>
            <w:r w:rsidRPr="00BE2C6F">
              <w:rPr>
                <w:rFonts w:hint="eastAsia"/>
              </w:rPr>
              <w:t>：</w:t>
            </w:r>
            <w:r w:rsidRPr="00BE2C6F">
              <w:rPr>
                <w:rFonts w:hint="eastAsia"/>
              </w:rPr>
              <w:t>2</w:t>
            </w:r>
            <w:r w:rsidRPr="00BE2C6F">
              <w:t>06</w:t>
            </w:r>
            <w:r w:rsidRPr="00BE2C6F">
              <w:t>块</w:t>
            </w:r>
          </w:p>
          <w:p w:rsidR="00F55B3B" w:rsidRPr="00BE2C6F" w:rsidRDefault="00F55B3B" w:rsidP="00726EAC">
            <w:pPr>
              <w:ind w:firstLine="435"/>
              <w:rPr>
                <w:rFonts w:hint="eastAsia"/>
                <w:b/>
              </w:rPr>
            </w:pPr>
            <w:r w:rsidRPr="00BE2C6F">
              <w:rPr>
                <w:rFonts w:hint="eastAsia"/>
              </w:rPr>
              <w:t>骨骼信息：形态特征、骨性标志、神经支配、血供、肌肉起止点。</w:t>
            </w:r>
          </w:p>
        </w:tc>
      </w:tr>
      <w:tr w:rsidR="00F55B3B" w:rsidRPr="00BE2C6F" w:rsidTr="00726EAC">
        <w:trPr>
          <w:trHeight w:hRule="exact" w:val="396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lastRenderedPageBreak/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关节方面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</w:pPr>
            <w:r w:rsidRPr="00BE2C6F">
              <w:rPr>
                <w:rFonts w:hint="eastAsia"/>
                <w:b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0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展现出全身</w:t>
            </w:r>
            <w:r w:rsidRPr="00BE2C6F">
              <w:t>143</w:t>
            </w:r>
            <w:r w:rsidRPr="00BE2C6F">
              <w:t>处关节结构组成、形态特征、活动</w:t>
            </w:r>
            <w:r w:rsidRPr="00BE2C6F">
              <w:rPr>
                <w:rFonts w:hint="eastAsia"/>
              </w:rPr>
              <w:t>度</w:t>
            </w:r>
          </w:p>
          <w:p w:rsidR="00F55B3B" w:rsidRPr="00BE2C6F" w:rsidRDefault="00F55B3B" w:rsidP="00F55B3B">
            <w:pPr>
              <w:numPr>
                <w:ilvl w:val="0"/>
                <w:numId w:val="40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展现关节特殊生物力学角度，介绍关节必要的基本要素及关节类型</w:t>
            </w:r>
          </w:p>
          <w:p w:rsidR="00F55B3B" w:rsidRPr="00BE2C6F" w:rsidRDefault="00F55B3B" w:rsidP="00F55B3B">
            <w:pPr>
              <w:numPr>
                <w:ilvl w:val="0"/>
                <w:numId w:val="40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通过</w:t>
            </w:r>
            <w:r w:rsidRPr="00BE2C6F">
              <w:t xml:space="preserve">3D </w:t>
            </w:r>
            <w:r w:rsidRPr="00BE2C6F">
              <w:t>模型展示出关节静止及动作</w:t>
            </w:r>
            <w:r w:rsidRPr="00BE2C6F">
              <w:rPr>
                <w:rFonts w:hint="eastAsia"/>
              </w:rPr>
              <w:t>，展示骨骼运动中的相对位置变化</w:t>
            </w:r>
          </w:p>
          <w:p w:rsidR="00F55B3B" w:rsidRPr="00BE2C6F" w:rsidRDefault="00F55B3B" w:rsidP="00F55B3B">
            <w:pPr>
              <w:numPr>
                <w:ilvl w:val="0"/>
                <w:numId w:val="40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展现韧带的附着位置、形态特征；展现构成关节的关节囊及各条韧带</w:t>
            </w:r>
          </w:p>
          <w:p w:rsidR="00F55B3B" w:rsidRPr="00BE2C6F" w:rsidRDefault="00F55B3B" w:rsidP="00F55B3B">
            <w:pPr>
              <w:numPr>
                <w:ilvl w:val="0"/>
                <w:numId w:val="40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可根据名称搜索韧带并将其标亮，能够</w:t>
            </w:r>
            <w:r w:rsidRPr="00BE2C6F">
              <w:rPr>
                <w:rFonts w:hint="eastAsia"/>
              </w:rPr>
              <w:t>360</w:t>
            </w:r>
            <w:r w:rsidRPr="00BE2C6F">
              <w:rPr>
                <w:rFonts w:hint="eastAsia"/>
              </w:rPr>
              <w:t>度旋转观看关节及韧带的形态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主要技术指标：</w:t>
            </w:r>
          </w:p>
          <w:p w:rsidR="00F55B3B" w:rsidRPr="00BE2C6F" w:rsidRDefault="00F55B3B" w:rsidP="00726EAC">
            <w:pPr>
              <w:ind w:firstLine="420"/>
              <w:rPr>
                <w:rFonts w:hint="eastAsia"/>
              </w:rPr>
            </w:pPr>
            <w:r w:rsidRPr="00BE2C6F">
              <w:rPr>
                <w:rFonts w:hint="eastAsia"/>
              </w:rPr>
              <w:t>关节数量</w:t>
            </w:r>
            <w:r w:rsidRPr="00BE2C6F">
              <w:t>：</w:t>
            </w:r>
            <w:r w:rsidRPr="00BE2C6F">
              <w:rPr>
                <w:rFonts w:hint="eastAsia"/>
              </w:rPr>
              <w:t>1</w:t>
            </w:r>
            <w:r w:rsidRPr="00BE2C6F">
              <w:t>43</w:t>
            </w:r>
          </w:p>
          <w:p w:rsidR="00F55B3B" w:rsidRPr="00BE2C6F" w:rsidRDefault="00F55B3B" w:rsidP="00726EAC">
            <w:pPr>
              <w:ind w:firstLine="420"/>
              <w:rPr>
                <w:rFonts w:hint="eastAsia"/>
              </w:rPr>
            </w:pPr>
            <w:r w:rsidRPr="00BE2C6F">
              <w:rPr>
                <w:rFonts w:hint="eastAsia"/>
              </w:rPr>
              <w:t>关节信息</w:t>
            </w:r>
            <w:r w:rsidRPr="00BE2C6F">
              <w:t>：结构组成</w:t>
            </w:r>
            <w:r w:rsidRPr="00BE2C6F">
              <w:rPr>
                <w:rFonts w:hint="eastAsia"/>
              </w:rPr>
              <w:t>、</w:t>
            </w:r>
            <w:r w:rsidRPr="00BE2C6F">
              <w:t>关节类型</w:t>
            </w:r>
            <w:r w:rsidRPr="00BE2C6F">
              <w:rPr>
                <w:rFonts w:hint="eastAsia"/>
              </w:rPr>
              <w:t>、活动度、活动方式、关节位置、韧带位置及形态特征</w:t>
            </w:r>
          </w:p>
        </w:tc>
      </w:tr>
      <w:tr w:rsidR="00F55B3B" w:rsidRPr="00BE2C6F" w:rsidTr="00726EAC">
        <w:trPr>
          <w:trHeight w:hRule="exact" w:val="396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肌肉方面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</w:pPr>
            <w:r w:rsidRPr="00BE2C6F">
              <w:rPr>
                <w:rFonts w:hint="eastAsia"/>
                <w:b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1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展现出</w:t>
            </w:r>
            <w:r w:rsidRPr="00BE2C6F">
              <w:t>639</w:t>
            </w:r>
            <w:r w:rsidRPr="00BE2C6F">
              <w:t>块骨骼肌的起始点，附着点，神经支配、血供，动作作用、体表触诊方法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F55B3B">
            <w:pPr>
              <w:numPr>
                <w:ilvl w:val="0"/>
                <w:numId w:val="41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可将肌肉一层层剥离。</w:t>
            </w:r>
          </w:p>
          <w:p w:rsidR="00F55B3B" w:rsidRPr="00BE2C6F" w:rsidRDefault="00F55B3B" w:rsidP="00F55B3B">
            <w:pPr>
              <w:numPr>
                <w:ilvl w:val="0"/>
                <w:numId w:val="41"/>
              </w:numPr>
              <w:spacing w:line="300" w:lineRule="exact"/>
              <w:jc w:val="left"/>
            </w:pPr>
            <w:r w:rsidRPr="00BE2C6F">
              <w:t>可单独显示某块肌肉</w:t>
            </w:r>
            <w:r w:rsidRPr="00BE2C6F">
              <w:rPr>
                <w:rFonts w:hint="eastAsia"/>
              </w:rPr>
              <w:t>，</w:t>
            </w:r>
            <w:r w:rsidRPr="00BE2C6F">
              <w:t>肌肉设有起点</w:t>
            </w:r>
            <w:r w:rsidRPr="00BE2C6F">
              <w:rPr>
                <w:rFonts w:hint="eastAsia"/>
              </w:rPr>
              <w:t>、</w:t>
            </w:r>
            <w:r w:rsidRPr="00BE2C6F">
              <w:t>附着点</w:t>
            </w:r>
            <w:r w:rsidRPr="00BE2C6F">
              <w:rPr>
                <w:rFonts w:hint="eastAsia"/>
              </w:rPr>
              <w:t>、</w:t>
            </w:r>
            <w:r w:rsidRPr="00BE2C6F">
              <w:t>动作及神经支配</w:t>
            </w:r>
            <w:r w:rsidRPr="00BE2C6F">
              <w:rPr>
                <w:rFonts w:hint="eastAsia"/>
              </w:rPr>
              <w:t>，可通过对应按键查看。</w:t>
            </w:r>
          </w:p>
          <w:p w:rsidR="00F55B3B" w:rsidRPr="00BE2C6F" w:rsidRDefault="00F55B3B" w:rsidP="00F55B3B">
            <w:pPr>
              <w:numPr>
                <w:ilvl w:val="0"/>
                <w:numId w:val="41"/>
              </w:numPr>
              <w:spacing w:line="300" w:lineRule="exact"/>
              <w:jc w:val="left"/>
            </w:pPr>
            <w:r w:rsidRPr="00BE2C6F">
              <w:t>可通过对应按键展示所选肌肉的动作动画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F55B3B">
            <w:pPr>
              <w:numPr>
                <w:ilvl w:val="0"/>
                <w:numId w:val="41"/>
              </w:numPr>
              <w:spacing w:line="300" w:lineRule="exact"/>
              <w:jc w:val="left"/>
            </w:pPr>
            <w:r w:rsidRPr="00BE2C6F">
              <w:t>可显示或隐藏肌肉信息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主要技术指标：</w:t>
            </w:r>
          </w:p>
          <w:p w:rsidR="00F55B3B" w:rsidRPr="00BE2C6F" w:rsidRDefault="00F55B3B" w:rsidP="00726EAC">
            <w:pPr>
              <w:ind w:firstLine="420"/>
            </w:pPr>
            <w:r w:rsidRPr="00BE2C6F">
              <w:rPr>
                <w:rFonts w:hint="eastAsia"/>
              </w:rPr>
              <w:t>肌肉数量</w:t>
            </w:r>
            <w:r w:rsidRPr="00BE2C6F">
              <w:t>：</w:t>
            </w:r>
            <w:r w:rsidRPr="00BE2C6F">
              <w:t>639</w:t>
            </w:r>
          </w:p>
          <w:p w:rsidR="00F55B3B" w:rsidRPr="00BE2C6F" w:rsidRDefault="00F55B3B" w:rsidP="00726EAC">
            <w:pPr>
              <w:ind w:firstLine="420"/>
              <w:rPr>
                <w:rFonts w:hint="eastAsia"/>
                <w:b/>
              </w:rPr>
            </w:pPr>
            <w:r w:rsidRPr="00BE2C6F">
              <w:t>肌肉信息</w:t>
            </w:r>
            <w:r w:rsidRPr="00BE2C6F">
              <w:rPr>
                <w:rFonts w:hint="eastAsia"/>
              </w:rPr>
              <w:t>：起始点、附着点、神经支配、血供、动作作用、体表触诊方法。</w:t>
            </w:r>
          </w:p>
        </w:tc>
      </w:tr>
      <w:tr w:rsidR="00F55B3B" w:rsidRPr="00BE2C6F" w:rsidTr="00726EAC">
        <w:trPr>
          <w:trHeight w:hRule="exact" w:val="1995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lastRenderedPageBreak/>
              <w:t>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autoSpaceDN w:val="0"/>
              <w:spacing w:line="300" w:lineRule="exact"/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autoSpaceDN w:val="0"/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神经方面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</w:pPr>
            <w:r w:rsidRPr="00BE2C6F">
              <w:rPr>
                <w:rFonts w:hint="eastAsia"/>
                <w:b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2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展现神经走行及其支配的肌肉。</w:t>
            </w:r>
          </w:p>
          <w:p w:rsidR="00F55B3B" w:rsidRPr="00BE2C6F" w:rsidRDefault="00F55B3B" w:rsidP="00F55B3B">
            <w:pPr>
              <w:numPr>
                <w:ilvl w:val="0"/>
                <w:numId w:val="42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文字说明神经神经受损导致的功能障碍，</w:t>
            </w:r>
            <w:r w:rsidRPr="00BE2C6F">
              <w:t>可显示或隐藏</w:t>
            </w:r>
            <w:r w:rsidRPr="00BE2C6F">
              <w:rPr>
                <w:rFonts w:hint="eastAsia"/>
              </w:rPr>
              <w:t>这一</w:t>
            </w:r>
            <w:r w:rsidRPr="00BE2C6F">
              <w:t>信息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b/>
              </w:rPr>
            </w:pPr>
            <w:r w:rsidRPr="00BE2C6F">
              <w:rPr>
                <w:rFonts w:hint="eastAsia"/>
                <w:b/>
              </w:rPr>
              <w:t>主要技术指标：</w:t>
            </w:r>
          </w:p>
          <w:p w:rsidR="00F55B3B" w:rsidRPr="00BE2C6F" w:rsidRDefault="00F55B3B" w:rsidP="00726EAC">
            <w:pPr>
              <w:spacing w:line="300" w:lineRule="exact"/>
              <w:ind w:firstLine="420"/>
              <w:rPr>
                <w:rFonts w:hint="eastAsia"/>
              </w:rPr>
            </w:pPr>
            <w:r w:rsidRPr="00BE2C6F">
              <w:t>神经信息</w:t>
            </w:r>
            <w:r w:rsidRPr="00BE2C6F">
              <w:rPr>
                <w:rFonts w:hint="eastAsia"/>
              </w:rPr>
              <w:t>：神经走行描述、支配的肌肉</w:t>
            </w:r>
          </w:p>
        </w:tc>
      </w:tr>
      <w:tr w:rsidR="00F55B3B" w:rsidRPr="00BE2C6F" w:rsidTr="00726EAC">
        <w:trPr>
          <w:trHeight w:hRule="exact" w:val="2405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血管方面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</w:pPr>
            <w:r w:rsidRPr="00BE2C6F">
              <w:rPr>
                <w:rFonts w:hint="eastAsia"/>
                <w:b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3"/>
              </w:numPr>
              <w:spacing w:line="300" w:lineRule="exact"/>
              <w:jc w:val="left"/>
            </w:pPr>
            <w:r w:rsidRPr="00BE2C6F">
              <w:rPr>
                <w:rFonts w:hint="eastAsia"/>
              </w:rPr>
              <w:t>展现出血管走行，支配肌肉、浅表动脉的触诊方法。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b/>
              </w:rPr>
            </w:pPr>
            <w:r w:rsidRPr="00BE2C6F">
              <w:rPr>
                <w:rFonts w:hint="eastAsia"/>
                <w:b/>
              </w:rPr>
              <w:t>主要技术指标：</w:t>
            </w:r>
          </w:p>
          <w:p w:rsidR="00F55B3B" w:rsidRPr="00BE2C6F" w:rsidRDefault="00F55B3B" w:rsidP="00726EAC">
            <w:pPr>
              <w:widowControl/>
              <w:ind w:left="288"/>
              <w:jc w:val="left"/>
            </w:pPr>
            <w:r w:rsidRPr="00BE2C6F">
              <w:t>血管信息</w:t>
            </w:r>
            <w:r w:rsidRPr="00BE2C6F">
              <w:rPr>
                <w:rFonts w:hint="eastAsia"/>
              </w:rPr>
              <w:t>：血管走行描述、支配的肌肉、浅表动脉的触诊方法</w:t>
            </w:r>
          </w:p>
        </w:tc>
      </w:tr>
      <w:tr w:rsidR="00F55B3B" w:rsidRPr="00BE2C6F" w:rsidTr="00726EAC">
        <w:trPr>
          <w:trHeight w:hRule="exact" w:val="3843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b/>
              </w:rPr>
            </w:pPr>
            <w:r w:rsidRPr="00BE2C6F">
              <w:rPr>
                <w:rFonts w:hint="eastAsia"/>
                <w:b/>
              </w:rPr>
              <w:t>功能解剖学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b/>
              </w:rPr>
              <w:t>互动考核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</w:pPr>
            <w:r w:rsidRPr="00BE2C6F">
              <w:rPr>
                <w:rFonts w:hint="eastAsia"/>
                <w:b/>
              </w:rPr>
              <w:t>功能：</w:t>
            </w:r>
            <w:r w:rsidRPr="00BE2C6F">
              <w:rPr>
                <w:rFonts w:hint="eastAsia"/>
              </w:rPr>
              <w:t>课堂上通过肌动学虚拟教学系统进行互动考核</w:t>
            </w:r>
          </w:p>
          <w:p w:rsidR="00F55B3B" w:rsidRPr="00BE2C6F" w:rsidRDefault="00F55B3B" w:rsidP="00F55B3B">
            <w:pPr>
              <w:numPr>
                <w:ilvl w:val="0"/>
                <w:numId w:val="44"/>
              </w:numPr>
              <w:spacing w:line="300" w:lineRule="exact"/>
              <w:jc w:val="left"/>
            </w:pPr>
            <w:r w:rsidRPr="00BE2C6F">
              <w:t>骨骼体表标志标注及评分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F55B3B">
            <w:pPr>
              <w:numPr>
                <w:ilvl w:val="0"/>
                <w:numId w:val="44"/>
              </w:numPr>
              <w:spacing w:line="300" w:lineRule="exact"/>
              <w:jc w:val="left"/>
            </w:pPr>
            <w:r w:rsidRPr="00BE2C6F">
              <w:t>肌肉起止点标注及评分</w:t>
            </w:r>
          </w:p>
          <w:p w:rsidR="00F55B3B" w:rsidRPr="00BE2C6F" w:rsidRDefault="00F55B3B" w:rsidP="00F55B3B">
            <w:pPr>
              <w:numPr>
                <w:ilvl w:val="0"/>
                <w:numId w:val="44"/>
              </w:numPr>
              <w:spacing w:line="300" w:lineRule="exact"/>
              <w:jc w:val="left"/>
            </w:pPr>
            <w:r w:rsidRPr="00BE2C6F">
              <w:t>神经支配配选题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</w:rPr>
            </w:pP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主要技术指标：</w:t>
            </w:r>
          </w:p>
          <w:p w:rsidR="00F55B3B" w:rsidRPr="00BE2C6F" w:rsidRDefault="00F55B3B" w:rsidP="00726EAC">
            <w:pPr>
              <w:spacing w:line="300" w:lineRule="exact"/>
              <w:ind w:firstLine="420"/>
              <w:jc w:val="left"/>
            </w:pPr>
            <w:r w:rsidRPr="00BE2C6F">
              <w:rPr>
                <w:rFonts w:hint="eastAsia"/>
              </w:rPr>
              <w:t>骨骼考核内容：体表标志标注</w:t>
            </w:r>
          </w:p>
          <w:p w:rsidR="00F55B3B" w:rsidRPr="00BE2C6F" w:rsidRDefault="00F55B3B" w:rsidP="00726EAC">
            <w:pPr>
              <w:spacing w:line="300" w:lineRule="exact"/>
              <w:ind w:firstLine="420"/>
              <w:jc w:val="left"/>
            </w:pPr>
            <w:r w:rsidRPr="00BE2C6F">
              <w:t>肌肉考核内容</w:t>
            </w:r>
            <w:r w:rsidRPr="00BE2C6F">
              <w:rPr>
                <w:rFonts w:hint="eastAsia"/>
              </w:rPr>
              <w:t>：</w:t>
            </w:r>
            <w:r w:rsidRPr="00BE2C6F">
              <w:t>起止点标注</w:t>
            </w:r>
          </w:p>
          <w:p w:rsidR="00F55B3B" w:rsidRPr="00BE2C6F" w:rsidRDefault="00F55B3B" w:rsidP="00726EAC">
            <w:pPr>
              <w:spacing w:line="300" w:lineRule="exact"/>
              <w:ind w:firstLine="420"/>
              <w:jc w:val="left"/>
              <w:rPr>
                <w:rFonts w:hint="eastAsia"/>
              </w:rPr>
            </w:pPr>
            <w:r w:rsidRPr="00BE2C6F">
              <w:t>神经考核内容</w:t>
            </w:r>
            <w:r w:rsidRPr="00BE2C6F">
              <w:rPr>
                <w:rFonts w:hint="eastAsia"/>
              </w:rPr>
              <w:t>：</w:t>
            </w:r>
            <w:r w:rsidRPr="00BE2C6F">
              <w:t>支配配选</w:t>
            </w:r>
          </w:p>
        </w:tc>
      </w:tr>
      <w:tr w:rsidR="00F55B3B" w:rsidRPr="00BE2C6F" w:rsidTr="00726EAC">
        <w:trPr>
          <w:trHeight w:hRule="exact" w:val="2958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lastRenderedPageBreak/>
              <w:t>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肌动学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力学分析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分析关节运动时的力矩大小，力矩—角度的关系</w:t>
            </w:r>
          </w:p>
          <w:p w:rsidR="00F55B3B" w:rsidRPr="00BE2C6F" w:rsidRDefault="00F55B3B" w:rsidP="00F55B3B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展现发生某一关节运动时相关肌肉的功能作用，引入吝啬定律和做功力等概念</w:t>
            </w:r>
          </w:p>
          <w:p w:rsidR="00F55B3B" w:rsidRPr="00BE2C6F" w:rsidRDefault="00F55B3B" w:rsidP="00F55B3B">
            <w:pPr>
              <w:numPr>
                <w:ilvl w:val="0"/>
                <w:numId w:val="45"/>
              </w:num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展现肌肉共同作用及其生理优点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主要技术指标：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关节运动：力学分析、肌肉功能、肌肉共同作用</w:t>
            </w:r>
          </w:p>
        </w:tc>
      </w:tr>
      <w:tr w:rsidR="00F55B3B" w:rsidRPr="00BE2C6F" w:rsidTr="00726EAC">
        <w:trPr>
          <w:trHeight w:hRule="exact" w:val="2498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肌动学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临床案例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6"/>
              </w:numPr>
              <w:tabs>
                <w:tab w:val="clear" w:pos="312"/>
              </w:tabs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结合各个部位的解剖病理生理，如肩关节半脱位，肩关节不稳，从肌动学角度进行分析其病理机制。</w:t>
            </w:r>
          </w:p>
          <w:p w:rsidR="00F55B3B" w:rsidRPr="00BE2C6F" w:rsidRDefault="00F55B3B" w:rsidP="00F55B3B">
            <w:pPr>
              <w:numPr>
                <w:ilvl w:val="0"/>
                <w:numId w:val="46"/>
              </w:numPr>
              <w:tabs>
                <w:tab w:val="clear" w:pos="312"/>
              </w:tabs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结合临床案例，如脊髓损伤，脑卒中等，肩峰下撞击综合征等实际临床案例，结合肌动学分析损伤机制及表现，帮助学生理解提升临床分析能力。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主要技术指标：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</w:rPr>
              <w:t>肌群功能与临床案例结合、治疗手段与目标</w:t>
            </w:r>
          </w:p>
        </w:tc>
      </w:tr>
      <w:tr w:rsidR="00F55B3B" w:rsidRPr="00BE2C6F" w:rsidTr="00726EAC">
        <w:trPr>
          <w:trHeight w:hRule="exact" w:val="251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肌动学</w:t>
            </w:r>
          </w:p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课后巩固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功能：</w:t>
            </w:r>
          </w:p>
          <w:p w:rsidR="00F55B3B" w:rsidRPr="00BE2C6F" w:rsidRDefault="00F55B3B" w:rsidP="00F55B3B">
            <w:pPr>
              <w:numPr>
                <w:ilvl w:val="0"/>
                <w:numId w:val="47"/>
              </w:numPr>
              <w:tabs>
                <w:tab w:val="clear" w:pos="312"/>
              </w:tabs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包含了关节肌肉分块小结</w:t>
            </w:r>
          </w:p>
          <w:p w:rsidR="00F55B3B" w:rsidRPr="00BE2C6F" w:rsidRDefault="00F55B3B" w:rsidP="00F55B3B">
            <w:pPr>
              <w:numPr>
                <w:ilvl w:val="0"/>
                <w:numId w:val="47"/>
              </w:numPr>
              <w:tabs>
                <w:tab w:val="clear" w:pos="312"/>
              </w:tabs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包含了肌动学的题库和答案分析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  <w:b/>
              </w:rPr>
              <w:t>构成：</w:t>
            </w:r>
            <w:r w:rsidRPr="00BE2C6F">
              <w:t>VR</w:t>
            </w:r>
            <w:r w:rsidRPr="00BE2C6F">
              <w:t>虚拟现实设备，操作笔，偏振眼镜</w:t>
            </w:r>
            <w:r w:rsidRPr="00BE2C6F">
              <w:rPr>
                <w:rFonts w:hint="eastAsia"/>
              </w:rPr>
              <w:t>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/>
                <w:bCs/>
              </w:rPr>
              <w:t>主要技术指标：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</w:rPr>
            </w:pPr>
            <w:r w:rsidRPr="00BE2C6F">
              <w:rPr>
                <w:rFonts w:hint="eastAsia"/>
              </w:rPr>
              <w:t>肌动学中的概念解释、关节肌肉运动功能知识</w:t>
            </w:r>
          </w:p>
        </w:tc>
      </w:tr>
      <w:tr w:rsidR="00F55B3B" w:rsidRPr="00BE2C6F" w:rsidTr="00726EAC">
        <w:trPr>
          <w:trHeight w:hRule="exact" w:val="251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lastRenderedPageBreak/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运行系统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肌动学虚拟教学系统</w:t>
            </w:r>
            <w:r w:rsidRPr="00BE2C6F">
              <w:rPr>
                <w:rFonts w:hint="eastAsia"/>
                <w:bCs/>
              </w:rPr>
              <w:t>-PC</w:t>
            </w:r>
            <w:r w:rsidRPr="00BE2C6F">
              <w:rPr>
                <w:rFonts w:hint="eastAsia"/>
                <w:bCs/>
              </w:rPr>
              <w:t>版本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教学系统运行系统：</w:t>
            </w:r>
            <w:r w:rsidRPr="00BE2C6F">
              <w:rPr>
                <w:rFonts w:hint="eastAsia"/>
                <w:bCs/>
              </w:rPr>
              <w:t xml:space="preserve">Windows 7 or </w:t>
            </w:r>
            <w:r w:rsidRPr="00BE2C6F">
              <w:rPr>
                <w:rFonts w:hint="eastAsia"/>
                <w:bCs/>
              </w:rPr>
              <w:t>更高版本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软件支持：加密狗驱动程序，</w:t>
            </w:r>
            <w:r w:rsidRPr="00BE2C6F">
              <w:rPr>
                <w:rFonts w:hint="eastAsia"/>
                <w:bCs/>
              </w:rPr>
              <w:t>VCRuntime 2015</w:t>
            </w:r>
            <w:r w:rsidRPr="00BE2C6F">
              <w:rPr>
                <w:rFonts w:hint="eastAsia"/>
                <w:bCs/>
              </w:rPr>
              <w:t>最新版本运行库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计算机配置：</w:t>
            </w:r>
            <w:r w:rsidRPr="00BE2C6F">
              <w:rPr>
                <w:rFonts w:hint="eastAsia"/>
                <w:bCs/>
              </w:rPr>
              <w:t>CPU</w:t>
            </w:r>
            <w:r w:rsidRPr="00BE2C6F">
              <w:rPr>
                <w:rFonts w:hint="eastAsia"/>
                <w:bCs/>
              </w:rPr>
              <w:t>：</w:t>
            </w:r>
            <w:r w:rsidRPr="00BE2C6F">
              <w:rPr>
                <w:rFonts w:hint="eastAsia"/>
                <w:bCs/>
              </w:rPr>
              <w:t>Intel Core i5</w:t>
            </w:r>
            <w:r w:rsidRPr="00BE2C6F">
              <w:rPr>
                <w:rFonts w:hint="eastAsia"/>
                <w:bCs/>
              </w:rPr>
              <w:t>或更高性能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 xml:space="preserve">                      RAM</w:t>
            </w:r>
            <w:r w:rsidRPr="00BE2C6F">
              <w:rPr>
                <w:rFonts w:hint="eastAsia"/>
                <w:bCs/>
              </w:rPr>
              <w:t>：≥</w:t>
            </w:r>
            <w:r w:rsidRPr="00BE2C6F">
              <w:rPr>
                <w:rFonts w:hint="eastAsia"/>
                <w:bCs/>
              </w:rPr>
              <w:t xml:space="preserve"> 8GB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bCs/>
              </w:rPr>
            </w:pPr>
            <w:r w:rsidRPr="00BE2C6F">
              <w:rPr>
                <w:rFonts w:hint="eastAsia"/>
                <w:bCs/>
              </w:rPr>
              <w:t xml:space="preserve">                      GPU</w:t>
            </w:r>
            <w:r w:rsidRPr="00BE2C6F">
              <w:rPr>
                <w:rFonts w:hint="eastAsia"/>
                <w:bCs/>
              </w:rPr>
              <w:t>：</w:t>
            </w:r>
            <w:r w:rsidRPr="00BE2C6F">
              <w:rPr>
                <w:rFonts w:hint="eastAsia"/>
                <w:bCs/>
              </w:rPr>
              <w:t>NVIDIA GeForce GTX 960</w:t>
            </w:r>
            <w:r w:rsidRPr="00BE2C6F">
              <w:rPr>
                <w:rFonts w:hint="eastAsia"/>
                <w:bCs/>
              </w:rPr>
              <w:t>或更高性能显卡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肌动学虚拟教学系统</w:t>
            </w:r>
            <w:r w:rsidRPr="00BE2C6F">
              <w:rPr>
                <w:rFonts w:hint="eastAsia"/>
                <w:bCs/>
              </w:rPr>
              <w:t>-VR</w:t>
            </w:r>
            <w:r w:rsidRPr="00BE2C6F">
              <w:rPr>
                <w:rFonts w:hint="eastAsia"/>
                <w:bCs/>
              </w:rPr>
              <w:t>版本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/>
                <w:bCs/>
              </w:rPr>
            </w:pPr>
            <w:r w:rsidRPr="00BE2C6F">
              <w:rPr>
                <w:rFonts w:hint="eastAsia"/>
                <w:bCs/>
              </w:rPr>
              <w:t>zSpace</w:t>
            </w:r>
            <w:r w:rsidRPr="00BE2C6F">
              <w:rPr>
                <w:rFonts w:hint="eastAsia"/>
                <w:bCs/>
              </w:rPr>
              <w:t>虚拟现实一体机</w:t>
            </w:r>
            <w:r w:rsidRPr="00BE2C6F">
              <w:rPr>
                <w:rFonts w:hint="eastAsia"/>
                <w:bCs/>
              </w:rPr>
              <w:t xml:space="preserve"> 330</w:t>
            </w:r>
            <w:r w:rsidRPr="00BE2C6F">
              <w:rPr>
                <w:rFonts w:hint="eastAsia"/>
                <w:bCs/>
              </w:rPr>
              <w:t>或更高配置版本。</w:t>
            </w:r>
          </w:p>
        </w:tc>
      </w:tr>
      <w:tr w:rsidR="00F55B3B" w:rsidRPr="00BE2C6F" w:rsidTr="00726EAC">
        <w:trPr>
          <w:trHeight w:hRule="exact" w:val="251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BE2C6F">
              <w:rPr>
                <w:rFonts w:hint="eastAsia"/>
                <w:b/>
              </w:rPr>
              <w:t>软件开发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1.</w:t>
            </w:r>
            <w:r w:rsidRPr="00BE2C6F">
              <w:rPr>
                <w:rFonts w:hint="eastAsia"/>
                <w:bCs/>
              </w:rPr>
              <w:t>开发后负责系统维护，质保期</w:t>
            </w:r>
            <w:r w:rsidRPr="00BE2C6F">
              <w:rPr>
                <w:rFonts w:hint="eastAsia"/>
                <w:bCs/>
              </w:rPr>
              <w:t>3</w:t>
            </w:r>
            <w:r w:rsidRPr="00BE2C6F">
              <w:rPr>
                <w:rFonts w:hint="eastAsia"/>
                <w:bCs/>
              </w:rPr>
              <w:t>年，质保期内，负责提供产品进行现场维护和软件版本升级。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2.</w:t>
            </w:r>
            <w:r w:rsidRPr="00BE2C6F">
              <w:rPr>
                <w:rFonts w:hint="eastAsia"/>
                <w:bCs/>
              </w:rPr>
              <w:t>中标后</w:t>
            </w:r>
            <w:r w:rsidRPr="00BE2C6F">
              <w:rPr>
                <w:rFonts w:hint="eastAsia"/>
                <w:bCs/>
              </w:rPr>
              <w:t>8</w:t>
            </w:r>
            <w:r w:rsidRPr="00BE2C6F">
              <w:rPr>
                <w:rFonts w:hint="eastAsia"/>
                <w:bCs/>
              </w:rPr>
              <w:t>个月完成软件的开发</w:t>
            </w:r>
          </w:p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3.</w:t>
            </w:r>
            <w:r w:rsidRPr="00BE2C6F">
              <w:rPr>
                <w:rFonts w:hint="eastAsia"/>
                <w:bCs/>
              </w:rPr>
              <w:t>定制开发软件，学校默认在合同签订后支付对方</w:t>
            </w:r>
            <w:r>
              <w:rPr>
                <w:rFonts w:hint="eastAsia"/>
                <w:bCs/>
              </w:rPr>
              <w:t>7</w:t>
            </w:r>
            <w:r w:rsidRPr="00BE2C6F">
              <w:rPr>
                <w:rFonts w:hint="eastAsia"/>
                <w:bCs/>
              </w:rPr>
              <w:t>0%</w:t>
            </w:r>
            <w:r w:rsidRPr="00BE2C6F">
              <w:rPr>
                <w:rFonts w:hint="eastAsia"/>
                <w:bCs/>
              </w:rPr>
              <w:t>的定金，对方应提供至少一年的免费售后服务。</w:t>
            </w:r>
          </w:p>
        </w:tc>
      </w:tr>
      <w:tr w:rsidR="00F55B3B" w:rsidRPr="00BE2C6F" w:rsidTr="00726EAC">
        <w:trPr>
          <w:trHeight w:hRule="exact" w:val="251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配套硬件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Pr="00BE2C6F" w:rsidRDefault="00F55B3B" w:rsidP="00726EAC">
            <w:pPr>
              <w:spacing w:line="300" w:lineRule="exact"/>
              <w:jc w:val="left"/>
              <w:rPr>
                <w:rFonts w:hint="eastAsia"/>
                <w:bCs/>
              </w:rPr>
            </w:pPr>
            <w:r w:rsidRPr="00BE2C6F">
              <w:rPr>
                <w:rFonts w:hint="eastAsia"/>
                <w:bCs/>
              </w:rPr>
              <w:t>提供配套硬件</w:t>
            </w:r>
            <w:r>
              <w:rPr>
                <w:rFonts w:hint="eastAsia"/>
                <w:bCs/>
              </w:rPr>
              <w:t>，包括计算机主机，具体配置不低于第</w:t>
            </w: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0</w:t>
            </w:r>
            <w:r>
              <w:rPr>
                <w:rFonts w:hint="eastAsia"/>
                <w:bCs/>
              </w:rPr>
              <w:t>点运行系统。</w:t>
            </w:r>
          </w:p>
        </w:tc>
      </w:tr>
      <w:tr w:rsidR="00F55B3B" w:rsidRPr="00BE2C6F" w:rsidTr="00726EAC">
        <w:trPr>
          <w:trHeight w:hRule="exact" w:val="2511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Default="00F55B3B" w:rsidP="00726EAC"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商务条件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B3B" w:rsidRDefault="00F55B3B" w:rsidP="00F55B3B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合同签订后</w:t>
            </w:r>
            <w:r>
              <w:rPr>
                <w:rFonts w:hint="eastAsia"/>
                <w:bCs/>
              </w:rPr>
              <w:t>8</w:t>
            </w:r>
            <w:r>
              <w:rPr>
                <w:rFonts w:hint="eastAsia"/>
                <w:bCs/>
              </w:rPr>
              <w:t>个月内完成开发工作；</w:t>
            </w:r>
          </w:p>
          <w:p w:rsidR="00F55B3B" w:rsidRDefault="00F55B3B" w:rsidP="00F55B3B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提供三年免费质保，包括现场维护及软件升级；</w:t>
            </w:r>
          </w:p>
          <w:p w:rsidR="00F55B3B" w:rsidRPr="00BE2C6F" w:rsidRDefault="00F55B3B" w:rsidP="00F55B3B">
            <w:pPr>
              <w:numPr>
                <w:ilvl w:val="0"/>
                <w:numId w:val="48"/>
              </w:numPr>
              <w:spacing w:line="300" w:lineRule="exact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本系统知识产权归甲方所有，中标方负责协助甲方申请软件著作权证书。</w:t>
            </w:r>
          </w:p>
        </w:tc>
      </w:tr>
    </w:tbl>
    <w:p w:rsidR="00F55B3B" w:rsidRPr="00796056" w:rsidRDefault="00F55B3B" w:rsidP="00F55B3B">
      <w:pPr>
        <w:ind w:left="360"/>
        <w:rPr>
          <w:rFonts w:hint="eastAsia"/>
          <w:color w:val="FF0000"/>
          <w:sz w:val="30"/>
          <w:szCs w:val="30"/>
        </w:rPr>
      </w:pPr>
    </w:p>
    <w:p w:rsidR="008B64D4" w:rsidRPr="00F55B3B" w:rsidRDefault="008B64D4" w:rsidP="00F55B3B">
      <w:pPr>
        <w:jc w:val="center"/>
        <w:rPr>
          <w:b/>
          <w:bCs/>
          <w:sz w:val="24"/>
        </w:rPr>
      </w:pPr>
      <w:bookmarkStart w:id="0" w:name="_GoBack"/>
      <w:bookmarkEnd w:id="0"/>
    </w:p>
    <w:sectPr w:rsidR="008B64D4" w:rsidRPr="00F55B3B" w:rsidSect="00580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FC8492"/>
    <w:multiLevelType w:val="singleLevel"/>
    <w:tmpl w:val="F2FC849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3" w15:restartNumberingAfterBreak="0">
    <w:nsid w:val="02CD6653"/>
    <w:multiLevelType w:val="singleLevel"/>
    <w:tmpl w:val="02CD665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5" w15:restartNumberingAfterBreak="0">
    <w:nsid w:val="0D6D3E78"/>
    <w:multiLevelType w:val="multilevel"/>
    <w:tmpl w:val="0D6D3E7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296C56"/>
    <w:multiLevelType w:val="singleLevel"/>
    <w:tmpl w:val="10296C5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AC65C92"/>
    <w:multiLevelType w:val="multilevel"/>
    <w:tmpl w:val="1AC65C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4050028"/>
    <w:multiLevelType w:val="singleLevel"/>
    <w:tmpl w:val="24050028"/>
    <w:lvl w:ilvl="0">
      <w:start w:val="1"/>
      <w:numFmt w:val="decimal"/>
      <w:lvlText w:val="%1."/>
      <w:lvlJc w:val="left"/>
      <w:pPr>
        <w:ind w:left="420" w:hanging="420"/>
      </w:pPr>
      <w:rPr>
        <w:b/>
        <w:lang w:val="en-US"/>
      </w:rPr>
    </w:lvl>
  </w:abstractNum>
  <w:abstractNum w:abstractNumId="11" w15:restartNumberingAfterBreak="0">
    <w:nsid w:val="25887F1C"/>
    <w:multiLevelType w:val="multilevel"/>
    <w:tmpl w:val="25887F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30C52709"/>
    <w:multiLevelType w:val="multilevel"/>
    <w:tmpl w:val="30C5270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1BFF7CD"/>
    <w:multiLevelType w:val="singleLevel"/>
    <w:tmpl w:val="31BFF7C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16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7CA6ED5"/>
    <w:multiLevelType w:val="multilevel"/>
    <w:tmpl w:val="37CA6ED5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91451DC"/>
    <w:multiLevelType w:val="hybridMultilevel"/>
    <w:tmpl w:val="60E0EB94"/>
    <w:lvl w:ilvl="0" w:tplc="5EA0A2A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95F0BDD"/>
    <w:multiLevelType w:val="hybridMultilevel"/>
    <w:tmpl w:val="F2A8DFFC"/>
    <w:lvl w:ilvl="0" w:tplc="661E04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99765B7"/>
    <w:multiLevelType w:val="multilevel"/>
    <w:tmpl w:val="49976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C220741"/>
    <w:multiLevelType w:val="multilevel"/>
    <w:tmpl w:val="4C2207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26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28" w15:restartNumberingAfterBreak="0">
    <w:nsid w:val="56EA4141"/>
    <w:multiLevelType w:val="singleLevel"/>
    <w:tmpl w:val="56EA4141"/>
    <w:lvl w:ilvl="0">
      <w:start w:val="1"/>
      <w:numFmt w:val="chineseCountingThousand"/>
      <w:lvlText w:val="(%1)"/>
      <w:lvlJc w:val="left"/>
      <w:pPr>
        <w:ind w:left="420" w:hanging="420"/>
      </w:pPr>
      <w:rPr>
        <w:b/>
        <w:sz w:val="24"/>
        <w:szCs w:val="30"/>
      </w:rPr>
    </w:lvl>
  </w:abstractNum>
  <w:abstractNum w:abstractNumId="29" w15:restartNumberingAfterBreak="0">
    <w:nsid w:val="56EA4162"/>
    <w:multiLevelType w:val="singleLevel"/>
    <w:tmpl w:val="56EA4162"/>
    <w:lvl w:ilvl="0">
      <w:start w:val="1"/>
      <w:numFmt w:val="decimal"/>
      <w:lvlText w:val="%1."/>
      <w:lvlJc w:val="left"/>
      <w:pPr>
        <w:ind w:left="420" w:hanging="420"/>
      </w:pPr>
      <w:rPr>
        <w:b/>
        <w:lang w:val="en-US"/>
      </w:rPr>
    </w:lvl>
  </w:abstractNum>
  <w:abstractNum w:abstractNumId="30" w15:restartNumberingAfterBreak="0">
    <w:nsid w:val="5774D8D1"/>
    <w:multiLevelType w:val="singleLevel"/>
    <w:tmpl w:val="5774D8D1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774E165"/>
    <w:multiLevelType w:val="singleLevel"/>
    <w:tmpl w:val="5774E1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33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841109"/>
    <w:multiLevelType w:val="hybridMultilevel"/>
    <w:tmpl w:val="888264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6" w15:restartNumberingAfterBreak="0">
    <w:nsid w:val="5E5E7B1F"/>
    <w:multiLevelType w:val="multilevel"/>
    <w:tmpl w:val="5E5E7B1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0BE265A"/>
    <w:multiLevelType w:val="singleLevel"/>
    <w:tmpl w:val="60BE265A"/>
    <w:lvl w:ilvl="0">
      <w:start w:val="1"/>
      <w:numFmt w:val="chineseCountingThousand"/>
      <w:lvlText w:val="(%1)"/>
      <w:lvlJc w:val="left"/>
      <w:pPr>
        <w:ind w:left="420" w:hanging="420"/>
      </w:pPr>
      <w:rPr>
        <w:b/>
        <w:sz w:val="24"/>
        <w:szCs w:val="30"/>
      </w:rPr>
    </w:lvl>
  </w:abstractNum>
  <w:abstractNum w:abstractNumId="38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39" w15:restartNumberingAfterBreak="0">
    <w:nsid w:val="633D6099"/>
    <w:multiLevelType w:val="multilevel"/>
    <w:tmpl w:val="633D60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41" w15:restartNumberingAfterBreak="0">
    <w:nsid w:val="68666780"/>
    <w:multiLevelType w:val="singleLevel"/>
    <w:tmpl w:val="6866678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</w:abstractNum>
  <w:abstractNum w:abstractNumId="42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3" w15:restartNumberingAfterBreak="0">
    <w:nsid w:val="6F085C3E"/>
    <w:multiLevelType w:val="multilevel"/>
    <w:tmpl w:val="6F085C3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7E6719C"/>
    <w:multiLevelType w:val="hybridMultilevel"/>
    <w:tmpl w:val="1A44FC74"/>
    <w:lvl w:ilvl="0" w:tplc="DEDAFA8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6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7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27"/>
  </w:num>
  <w:num w:numId="5">
    <w:abstractNumId w:val="3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6"/>
  </w:num>
  <w:num w:numId="11">
    <w:abstractNumId w:val="9"/>
  </w:num>
  <w:num w:numId="12">
    <w:abstractNumId w:val="45"/>
  </w:num>
  <w:num w:numId="13">
    <w:abstractNumId w:val="15"/>
  </w:num>
  <w:num w:numId="14">
    <w:abstractNumId w:val="4"/>
  </w:num>
  <w:num w:numId="15">
    <w:abstractNumId w:val="2"/>
  </w:num>
  <w:num w:numId="16">
    <w:abstractNumId w:val="38"/>
  </w:num>
  <w:num w:numId="17">
    <w:abstractNumId w:val="16"/>
  </w:num>
  <w:num w:numId="18">
    <w:abstractNumId w:val="40"/>
  </w:num>
  <w:num w:numId="19">
    <w:abstractNumId w:val="35"/>
  </w:num>
  <w:num w:numId="20">
    <w:abstractNumId w:val="47"/>
  </w:num>
  <w:num w:numId="21">
    <w:abstractNumId w:val="18"/>
  </w:num>
  <w:num w:numId="22">
    <w:abstractNumId w:val="33"/>
  </w:num>
  <w:num w:numId="23">
    <w:abstractNumId w:val="17"/>
  </w:num>
  <w:num w:numId="24">
    <w:abstractNumId w:val="1"/>
  </w:num>
  <w:num w:numId="25">
    <w:abstractNumId w:val="19"/>
  </w:num>
  <w:num w:numId="26">
    <w:abstractNumId w:val="44"/>
  </w:num>
  <w:num w:numId="27">
    <w:abstractNumId w:val="6"/>
  </w:num>
  <w:num w:numId="28">
    <w:abstractNumId w:val="5"/>
  </w:num>
  <w:num w:numId="29">
    <w:abstractNumId w:val="43"/>
  </w:num>
  <w:num w:numId="30">
    <w:abstractNumId w:val="34"/>
  </w:num>
  <w:num w:numId="31">
    <w:abstractNumId w:val="13"/>
  </w:num>
  <w:num w:numId="32">
    <w:abstractNumId w:val="37"/>
  </w:num>
  <w:num w:numId="33">
    <w:abstractNumId w:val="30"/>
  </w:num>
  <w:num w:numId="34">
    <w:abstractNumId w:val="10"/>
  </w:num>
  <w:num w:numId="35">
    <w:abstractNumId w:val="28"/>
  </w:num>
  <w:num w:numId="36">
    <w:abstractNumId w:val="31"/>
  </w:num>
  <w:num w:numId="37">
    <w:abstractNumId w:val="29"/>
  </w:num>
  <w:num w:numId="38">
    <w:abstractNumId w:val="41"/>
  </w:num>
  <w:num w:numId="39">
    <w:abstractNumId w:val="22"/>
  </w:num>
  <w:num w:numId="40">
    <w:abstractNumId w:val="36"/>
  </w:num>
  <w:num w:numId="41">
    <w:abstractNumId w:val="21"/>
  </w:num>
  <w:num w:numId="42">
    <w:abstractNumId w:val="11"/>
  </w:num>
  <w:num w:numId="43">
    <w:abstractNumId w:val="39"/>
  </w:num>
  <w:num w:numId="44">
    <w:abstractNumId w:val="8"/>
  </w:num>
  <w:num w:numId="45">
    <w:abstractNumId w:val="0"/>
  </w:num>
  <w:num w:numId="46">
    <w:abstractNumId w:val="14"/>
  </w:num>
  <w:num w:numId="47">
    <w:abstractNumId w:val="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C63D1"/>
    <w:rsid w:val="000D00CD"/>
    <w:rsid w:val="00103B85"/>
    <w:rsid w:val="001946DA"/>
    <w:rsid w:val="001A04DF"/>
    <w:rsid w:val="001C6797"/>
    <w:rsid w:val="001F2DF0"/>
    <w:rsid w:val="002468C9"/>
    <w:rsid w:val="00281979"/>
    <w:rsid w:val="002C283F"/>
    <w:rsid w:val="002D1F75"/>
    <w:rsid w:val="002E022C"/>
    <w:rsid w:val="00301C77"/>
    <w:rsid w:val="00304395"/>
    <w:rsid w:val="00403801"/>
    <w:rsid w:val="00410AEB"/>
    <w:rsid w:val="0041746B"/>
    <w:rsid w:val="00454412"/>
    <w:rsid w:val="00532532"/>
    <w:rsid w:val="00566BCE"/>
    <w:rsid w:val="00580129"/>
    <w:rsid w:val="005E4943"/>
    <w:rsid w:val="00650DB3"/>
    <w:rsid w:val="006B014E"/>
    <w:rsid w:val="006C6087"/>
    <w:rsid w:val="006F6EF4"/>
    <w:rsid w:val="00810AAB"/>
    <w:rsid w:val="008B64D4"/>
    <w:rsid w:val="008D4B3C"/>
    <w:rsid w:val="0092605F"/>
    <w:rsid w:val="009325CE"/>
    <w:rsid w:val="009B3CAE"/>
    <w:rsid w:val="009E2738"/>
    <w:rsid w:val="00A02488"/>
    <w:rsid w:val="00AB4B3B"/>
    <w:rsid w:val="00AF11C1"/>
    <w:rsid w:val="00B1131F"/>
    <w:rsid w:val="00BE5816"/>
    <w:rsid w:val="00C03FC3"/>
    <w:rsid w:val="00C05794"/>
    <w:rsid w:val="00CC628C"/>
    <w:rsid w:val="00CD09C3"/>
    <w:rsid w:val="00CD435C"/>
    <w:rsid w:val="00D85978"/>
    <w:rsid w:val="00E36297"/>
    <w:rsid w:val="00E7156C"/>
    <w:rsid w:val="00EB5EEE"/>
    <w:rsid w:val="00F01AC4"/>
    <w:rsid w:val="00F55B3B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99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  <w:style w:type="paragraph" w:customStyle="1" w:styleId="074">
    <w:name w:val="样式 首行缩进:  0.74 厘米"/>
    <w:basedOn w:val="a"/>
    <w:qFormat/>
    <w:rsid w:val="001A04DF"/>
    <w:pPr>
      <w:ind w:firstLine="420"/>
    </w:pPr>
    <w:rPr>
      <w:rFonts w:ascii="Arial" w:eastAsia="仿宋_GB2312" w:hAnsi="Arial" w:cs="Arial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358</Words>
  <Characters>2045</Characters>
  <Application>Microsoft Office Word</Application>
  <DocSecurity>0</DocSecurity>
  <Lines>17</Lines>
  <Paragraphs>4</Paragraphs>
  <ScaleCrop>false</ScaleCrop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37</cp:revision>
  <dcterms:created xsi:type="dcterms:W3CDTF">2015-07-06T02:02:00Z</dcterms:created>
  <dcterms:modified xsi:type="dcterms:W3CDTF">2019-01-17T08:28:00Z</dcterms:modified>
</cp:coreProperties>
</file>