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440" w:lineRule="exact"/>
        <w:ind w:left="16" w:leftChars="0" w:right="0" w:rightChars="0" w:hanging="16" w:hangingChars="7"/>
        <w:jc w:val="both"/>
        <w:textAlignment w:val="auto"/>
        <w:outlineLvl w:val="9"/>
        <w:rPr>
          <w:rFonts w:hint="eastAsia" w:ascii="宋体" w:hAnsi="宋体" w:cs="宋体"/>
          <w:color w:val="auto"/>
          <w:sz w:val="24"/>
          <w:lang w:val="en-US" w:eastAsia="zh-CN"/>
        </w:rPr>
      </w:pPr>
      <w:bookmarkStart w:id="0" w:name="_GoBack"/>
      <w:r>
        <w:rPr>
          <w:rFonts w:hint="eastAsia" w:ascii="宋体" w:hAnsi="宋体" w:cs="宋体"/>
          <w:color w:val="auto"/>
          <w:sz w:val="24"/>
          <w:lang w:val="en-US" w:eastAsia="zh-CN"/>
        </w:rPr>
        <w:t>附件2：综合</w:t>
      </w:r>
      <w:r>
        <w:rPr>
          <w:rFonts w:hint="eastAsia" w:ascii="宋体" w:hAnsi="宋体" w:cs="宋体"/>
          <w:color w:val="auto"/>
          <w:sz w:val="24"/>
        </w:rPr>
        <w:t>评分标准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440" w:lineRule="exact"/>
        <w:ind w:left="16" w:leftChars="0" w:right="0" w:rightChars="0" w:hanging="16" w:hangingChars="7"/>
        <w:jc w:val="both"/>
        <w:textAlignment w:val="auto"/>
        <w:outlineLvl w:val="9"/>
        <w:rPr>
          <w:rFonts w:hint="eastAsia" w:ascii="宋体" w:hAnsi="宋体" w:eastAsia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总</w:t>
      </w:r>
      <w:r>
        <w:rPr>
          <w:rFonts w:hint="eastAsia" w:ascii="宋体" w:hAnsi="宋体"/>
          <w:color w:val="auto"/>
          <w:sz w:val="24"/>
          <w:lang w:eastAsia="zh-CN"/>
        </w:rPr>
        <w:t>得</w:t>
      </w:r>
      <w:r>
        <w:rPr>
          <w:rFonts w:hint="eastAsia" w:ascii="宋体" w:hAnsi="宋体"/>
          <w:color w:val="auto"/>
          <w:sz w:val="24"/>
        </w:rPr>
        <w:t>分</w:t>
      </w:r>
      <w:r>
        <w:rPr>
          <w:rFonts w:ascii="宋体" w:hAnsi="宋体"/>
          <w:color w:val="auto"/>
          <w:sz w:val="24"/>
        </w:rPr>
        <w:t>=A+B+C</w:t>
      </w:r>
      <w:r>
        <w:rPr>
          <w:rFonts w:hint="eastAsia" w:ascii="宋体" w:hAnsi="宋体"/>
          <w:color w:val="auto"/>
          <w:sz w:val="24"/>
        </w:rPr>
        <w:t>，其中价格</w:t>
      </w:r>
      <w:r>
        <w:rPr>
          <w:rFonts w:ascii="宋体" w:hAnsi="宋体"/>
          <w:color w:val="auto"/>
          <w:sz w:val="24"/>
        </w:rPr>
        <w:t>分</w:t>
      </w:r>
      <w:r>
        <w:rPr>
          <w:rFonts w:hint="eastAsia" w:ascii="宋体" w:hAnsi="宋体"/>
          <w:color w:val="auto"/>
          <w:sz w:val="24"/>
        </w:rPr>
        <w:t>A为</w:t>
      </w:r>
      <w:r>
        <w:rPr>
          <w:rFonts w:hint="eastAsia" w:ascii="宋体" w:hAnsi="宋体"/>
          <w:color w:val="auto"/>
          <w:sz w:val="24"/>
          <w:lang w:val="en-US" w:eastAsia="zh-CN"/>
        </w:rPr>
        <w:t>20</w:t>
      </w:r>
      <w:r>
        <w:rPr>
          <w:rFonts w:ascii="宋体" w:hAnsi="宋体"/>
          <w:color w:val="auto"/>
          <w:sz w:val="24"/>
        </w:rPr>
        <w:t>分</w:t>
      </w:r>
      <w:r>
        <w:rPr>
          <w:rFonts w:hint="eastAsia" w:ascii="宋体" w:hAnsi="宋体"/>
          <w:color w:val="auto"/>
          <w:sz w:val="24"/>
        </w:rPr>
        <w:t>,</w:t>
      </w:r>
      <w:r>
        <w:rPr>
          <w:rFonts w:ascii="宋体" w:hAnsi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</w:rPr>
        <w:t>技术</w:t>
      </w:r>
      <w:r>
        <w:rPr>
          <w:rFonts w:ascii="宋体" w:hAnsi="宋体"/>
          <w:color w:val="auto"/>
          <w:sz w:val="24"/>
        </w:rPr>
        <w:t>分</w:t>
      </w:r>
      <w:r>
        <w:rPr>
          <w:rFonts w:hint="eastAsia" w:ascii="宋体" w:hAnsi="宋体"/>
          <w:color w:val="auto"/>
          <w:sz w:val="24"/>
        </w:rPr>
        <w:t>B为</w:t>
      </w:r>
      <w:r>
        <w:rPr>
          <w:rFonts w:hint="eastAsia" w:ascii="宋体" w:hAnsi="宋体"/>
          <w:color w:val="auto"/>
          <w:sz w:val="24"/>
          <w:lang w:val="en-US" w:eastAsia="zh-CN"/>
        </w:rPr>
        <w:t>65</w:t>
      </w:r>
      <w:r>
        <w:rPr>
          <w:rFonts w:ascii="宋体" w:hAnsi="宋体"/>
          <w:color w:val="auto"/>
          <w:sz w:val="24"/>
        </w:rPr>
        <w:t>分</w:t>
      </w:r>
      <w:r>
        <w:rPr>
          <w:rFonts w:hint="eastAsia" w:ascii="宋体" w:hAnsi="宋体"/>
          <w:color w:val="auto"/>
          <w:sz w:val="24"/>
        </w:rPr>
        <w:t>,商务</w:t>
      </w:r>
      <w:r>
        <w:rPr>
          <w:rFonts w:ascii="宋体" w:hAnsi="宋体"/>
          <w:color w:val="auto"/>
          <w:sz w:val="24"/>
        </w:rPr>
        <w:t>分</w:t>
      </w:r>
      <w:r>
        <w:rPr>
          <w:rFonts w:hint="eastAsia" w:ascii="宋体" w:hAnsi="宋体"/>
          <w:color w:val="auto"/>
          <w:sz w:val="24"/>
        </w:rPr>
        <w:t>C为</w:t>
      </w:r>
      <w:r>
        <w:rPr>
          <w:rFonts w:hint="eastAsia" w:ascii="宋体" w:hAnsi="宋体"/>
          <w:color w:val="auto"/>
          <w:sz w:val="24"/>
          <w:lang w:val="en-US" w:eastAsia="zh-CN"/>
        </w:rPr>
        <w:t>15</w:t>
      </w:r>
      <w:r>
        <w:rPr>
          <w:rFonts w:ascii="宋体" w:hAnsi="宋体"/>
          <w:color w:val="auto"/>
          <w:sz w:val="24"/>
        </w:rPr>
        <w:t>分</w:t>
      </w:r>
      <w:r>
        <w:rPr>
          <w:rFonts w:hint="eastAsia" w:ascii="宋体" w:hAnsi="宋体"/>
          <w:color w:val="auto"/>
          <w:sz w:val="24"/>
          <w:lang w:eastAsia="zh-CN"/>
        </w:rPr>
        <w:t>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473"/>
        <w:gridCol w:w="1110"/>
        <w:gridCol w:w="6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cs="宋体"/>
                <w:color w:val="auto"/>
                <w:kern w:val="2"/>
              </w:rPr>
            </w:pPr>
            <w:r>
              <w:rPr>
                <w:rFonts w:hint="eastAsia" w:cs="宋体"/>
                <w:color w:val="auto"/>
                <w:kern w:val="2"/>
              </w:rPr>
              <w:t>序号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cs="宋体"/>
                <w:color w:val="auto"/>
                <w:kern w:val="2"/>
              </w:rPr>
            </w:pPr>
            <w:r>
              <w:rPr>
                <w:rFonts w:hint="eastAsia" w:cs="宋体"/>
                <w:color w:val="auto"/>
                <w:kern w:val="2"/>
              </w:rPr>
              <w:t>评标项目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cs="宋体"/>
                <w:color w:val="auto"/>
                <w:kern w:val="2"/>
              </w:rPr>
            </w:pPr>
            <w:r>
              <w:rPr>
                <w:rFonts w:hint="eastAsia" w:cs="宋体"/>
                <w:color w:val="auto"/>
                <w:kern w:val="2"/>
              </w:rPr>
              <w:t>评标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eastAsia="宋体" w:cs="宋体"/>
                <w:color w:val="auto"/>
                <w:kern w:val="2"/>
                <w:lang w:eastAsia="zh-CN"/>
              </w:rPr>
            </w:pPr>
            <w:r>
              <w:rPr>
                <w:rFonts w:hint="eastAsia" w:cs="宋体"/>
                <w:color w:val="auto"/>
                <w:kern w:val="2"/>
                <w:lang w:eastAsia="zh-CN"/>
              </w:rPr>
              <w:t>分值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cs="宋体"/>
                <w:color w:val="auto"/>
                <w:kern w:val="2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评标方法描述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center"/>
              <w:textAlignment w:val="auto"/>
              <w:rPr>
                <w:rFonts w:cs="宋体"/>
                <w:color w:val="auto"/>
                <w:kern w:val="2"/>
              </w:rPr>
            </w:pPr>
            <w:r>
              <w:rPr>
                <w:rFonts w:hint="eastAsia" w:cs="宋体"/>
                <w:color w:val="auto"/>
                <w:kern w:val="2"/>
              </w:rPr>
              <w:t>一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center"/>
              <w:textAlignment w:val="auto"/>
              <w:rPr>
                <w:rFonts w:cs="宋体"/>
                <w:color w:val="auto"/>
                <w:kern w:val="2"/>
              </w:rPr>
            </w:pPr>
            <w:r>
              <w:rPr>
                <w:rFonts w:hint="eastAsia" w:cs="宋体"/>
                <w:color w:val="auto"/>
                <w:kern w:val="2"/>
              </w:rPr>
              <w:t>A投标价格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center"/>
              <w:textAlignment w:val="auto"/>
              <w:rPr>
                <w:rFonts w:cs="宋体"/>
                <w:color w:val="auto"/>
                <w:kern w:val="2"/>
              </w:rPr>
            </w:pPr>
            <w:r>
              <w:rPr>
                <w:rFonts w:hint="eastAsia" w:cs="宋体"/>
                <w:color w:val="auto"/>
                <w:kern w:val="2"/>
              </w:rPr>
              <w:t>评分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center"/>
              <w:textAlignment w:val="auto"/>
              <w:rPr>
                <w:rFonts w:cs="宋体"/>
                <w:color w:val="auto"/>
                <w:kern w:val="2"/>
              </w:rPr>
            </w:pPr>
            <w:r>
              <w:rPr>
                <w:rFonts w:hint="eastAsia" w:cs="宋体"/>
                <w:color w:val="auto"/>
                <w:kern w:val="2"/>
              </w:rPr>
              <w:t>(满分</w:t>
            </w:r>
            <w:r>
              <w:rPr>
                <w:rFonts w:hint="eastAsia" w:cs="宋体"/>
                <w:color w:val="auto"/>
                <w:kern w:val="2"/>
                <w:lang w:val="en-US" w:eastAsia="zh-CN"/>
              </w:rPr>
              <w:t>20</w:t>
            </w:r>
            <w:r>
              <w:rPr>
                <w:rFonts w:hint="eastAsia" w:cs="宋体"/>
                <w:color w:val="auto"/>
                <w:kern w:val="2"/>
              </w:rPr>
              <w:t>分)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center"/>
              <w:textAlignment w:val="auto"/>
              <w:rPr>
                <w:rFonts w:cs="宋体"/>
                <w:color w:val="auto"/>
                <w:kern w:val="2"/>
              </w:rPr>
            </w:pPr>
            <w:r>
              <w:rPr>
                <w:rFonts w:hint="eastAsia" w:cs="宋体"/>
                <w:color w:val="auto"/>
                <w:kern w:val="2"/>
                <w:lang w:val="en-US" w:eastAsia="zh-CN"/>
              </w:rPr>
              <w:t>20</w:t>
            </w:r>
            <w:r>
              <w:rPr>
                <w:rFonts w:hint="eastAsia" w:cs="宋体"/>
                <w:color w:val="auto"/>
                <w:kern w:val="2"/>
              </w:rPr>
              <w:t>分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both"/>
              <w:textAlignment w:val="auto"/>
              <w:rPr>
                <w:rFonts w:hint="default" w:cs="宋体"/>
                <w:color w:val="auto"/>
                <w:kern w:val="2"/>
                <w:lang w:val="en-US"/>
              </w:rPr>
            </w:pPr>
            <w:r>
              <w:rPr>
                <w:rFonts w:hint="eastAsia" w:cs="宋体"/>
                <w:color w:val="auto"/>
                <w:kern w:val="2"/>
              </w:rPr>
              <w:t>A＝T0/Tn×</w:t>
            </w:r>
            <w:r>
              <w:rPr>
                <w:rFonts w:hint="eastAsia" w:cs="宋体"/>
                <w:color w:val="auto"/>
                <w:kern w:val="2"/>
                <w:lang w:val="en-US" w:eastAsia="zh-CN"/>
              </w:rPr>
              <w:t>20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both"/>
              <w:textAlignment w:val="auto"/>
              <w:rPr>
                <w:rFonts w:cs="宋体"/>
                <w:color w:val="auto"/>
                <w:kern w:val="2"/>
              </w:rPr>
            </w:pPr>
            <w:r>
              <w:rPr>
                <w:rFonts w:hint="eastAsia" w:cs="宋体"/>
                <w:color w:val="auto"/>
                <w:kern w:val="2"/>
              </w:rPr>
              <w:t>A：投标人的报价得分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both"/>
              <w:textAlignment w:val="auto"/>
              <w:rPr>
                <w:rFonts w:cs="宋体"/>
                <w:color w:val="auto"/>
                <w:kern w:val="2"/>
              </w:rPr>
            </w:pPr>
            <w:r>
              <w:rPr>
                <w:rFonts w:hint="eastAsia" w:cs="宋体"/>
                <w:color w:val="auto"/>
                <w:kern w:val="2"/>
              </w:rPr>
              <w:t>Tn：投标人的评标价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both"/>
              <w:textAlignment w:val="auto"/>
              <w:rPr>
                <w:rFonts w:cs="宋体"/>
                <w:color w:val="auto"/>
                <w:kern w:val="2"/>
              </w:rPr>
            </w:pPr>
            <w:r>
              <w:rPr>
                <w:rFonts w:hint="eastAsia" w:cs="宋体"/>
                <w:color w:val="auto"/>
                <w:kern w:val="2"/>
              </w:rPr>
              <w:t>T0：评标基准价，取所有有效投标中最低的评标价为投标基准价，有效投标指经评审响应招标文件资格和技术/商务要求并低于招标人控制价的投标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both"/>
              <w:textAlignment w:val="auto"/>
              <w:rPr>
                <w:rFonts w:cs="宋体"/>
                <w:color w:val="auto"/>
                <w:kern w:val="2"/>
              </w:rPr>
            </w:pPr>
            <w:r>
              <w:rPr>
                <w:rFonts w:hint="eastAsia" w:cs="宋体"/>
                <w:color w:val="auto"/>
                <w:kern w:val="2"/>
              </w:rPr>
              <w:t>*计算分数时四舍五入取小数点后两位。</w:t>
            </w:r>
          </w:p>
        </w:tc>
      </w:tr>
    </w:tbl>
    <w:p>
      <w:pPr>
        <w:rPr>
          <w:color w:val="auto"/>
        </w:rPr>
      </w:pPr>
    </w:p>
    <w:tbl>
      <w:tblPr>
        <w:tblStyle w:val="4"/>
        <w:tblW w:w="9540" w:type="dxa"/>
        <w:tblCellSpacing w:w="0" w:type="dxa"/>
        <w:tblInd w:w="-6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078"/>
        <w:gridCol w:w="6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tblCellSpacing w:w="0" w:type="dxa"/>
        </w:trPr>
        <w:tc>
          <w:tcPr>
            <w:tcW w:w="25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B技术部分评分（满分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分）</w:t>
            </w:r>
          </w:p>
        </w:tc>
        <w:tc>
          <w:tcPr>
            <w:tcW w:w="6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技术部分最终得分低于技术部分总分50%（含50%）的投标人，视为未实质性响应招标文件要求，为无效标处理。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评标项目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评标分值</w:t>
            </w:r>
          </w:p>
        </w:tc>
        <w:tc>
          <w:tcPr>
            <w:tcW w:w="6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评标方法描述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1.技术性能和功能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投标人须如实根据所投产品及服务对招标文件“第三章 技术和服务要求”作出明确的逐项响应承诺,在《技术和服务要求响应表》中列明是否偏离，并对其真实性负责。完全满足招标文件要求的得5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分；标注“▲”号的技术参数（共计10项）每负偏离一项扣3分；未标注“▲”号的技术参数（共计5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项）每负偏离一项扣0.5分，扣完为止。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注：投标文件中《技术和服务要求响应表》应答内容与投标人提供的佐证材料不一致时，以投标人提供的佐证材料为判定依据。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2.实施方案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根据各投标人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提供的针</w:t>
            </w:r>
            <w:r>
              <w:rPr>
                <w:rFonts w:hint="eastAsia"/>
                <w:color w:val="auto"/>
                <w:sz w:val="24"/>
                <w:szCs w:val="24"/>
              </w:rPr>
              <w:t>对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本</w:t>
            </w:r>
            <w:r>
              <w:rPr>
                <w:rFonts w:hint="eastAsia"/>
                <w:color w:val="auto"/>
                <w:sz w:val="24"/>
                <w:szCs w:val="24"/>
              </w:rPr>
              <w:t>招标项目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的</w:t>
            </w:r>
            <w:r>
              <w:rPr>
                <w:rFonts w:hint="eastAsia"/>
                <w:color w:val="auto"/>
                <w:sz w:val="24"/>
                <w:szCs w:val="24"/>
              </w:rPr>
              <w:t>实施管理规范、实施计划安排、测试方案安全稳定等方面进行评价。方案说明全面合理、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切合实际</w:t>
            </w:r>
            <w:r>
              <w:rPr>
                <w:rFonts w:hint="eastAsia"/>
                <w:color w:val="auto"/>
                <w:sz w:val="24"/>
                <w:szCs w:val="24"/>
              </w:rPr>
              <w:t>的得3分；方案说明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hint="eastAsia"/>
                <w:color w:val="auto"/>
                <w:sz w:val="24"/>
                <w:szCs w:val="24"/>
              </w:rPr>
              <w:t>全面合理、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切合实际</w:t>
            </w:r>
            <w:r>
              <w:rPr>
                <w:rFonts w:hint="eastAsia"/>
                <w:color w:val="auto"/>
                <w:sz w:val="24"/>
                <w:szCs w:val="24"/>
              </w:rPr>
              <w:t>的得1.5分；方案说明不合理或未提供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的</w:t>
            </w:r>
            <w:r>
              <w:rPr>
                <w:rFonts w:hint="eastAsia"/>
                <w:color w:val="auto"/>
                <w:sz w:val="24"/>
                <w:szCs w:val="24"/>
              </w:rPr>
              <w:t>本项不得分。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3.技术方案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根据项目整体设计方案的完整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合理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情况、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总体设计框架和设计思路等方面进行评价。设计方案思路清晰且合理完整的得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分；设计方案基本合理完整的得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分；设计方案不完整或未提供的不得分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项目培训方案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根据投标人提供的培训计划、培训服务内容方案（是否能够保证使用单位熟练操作和正常使用）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进行评分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：方案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完整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且切合实际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的得3分；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方案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基本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完整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且切合实际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的得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1.5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分；未提供的不得分。（满分3分）</w:t>
            </w:r>
          </w:p>
        </w:tc>
      </w:tr>
    </w:tbl>
    <w:p>
      <w:pPr>
        <w:rPr>
          <w:color w:val="auto"/>
        </w:rPr>
      </w:pPr>
    </w:p>
    <w:tbl>
      <w:tblPr>
        <w:tblStyle w:val="4"/>
        <w:tblW w:w="9545" w:type="dxa"/>
        <w:tblCellSpacing w:w="0" w:type="dxa"/>
        <w:tblInd w:w="-6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1"/>
        <w:gridCol w:w="1066"/>
        <w:gridCol w:w="7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</w:trPr>
        <w:tc>
          <w:tcPr>
            <w:tcW w:w="1457" w:type="dxa"/>
            <w:gridSpan w:val="2"/>
            <w:noWrap w:val="0"/>
            <w:vAlign w:val="center"/>
          </w:tcPr>
          <w:p>
            <w:pPr>
              <w:pStyle w:val="3"/>
              <w:widowControl w:val="0"/>
              <w:spacing w:before="0" w:beforeLines="0" w:beforeAutospacing="0" w:after="0" w:afterLines="0" w:afterAutospacing="0"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三</w:t>
            </w:r>
          </w:p>
        </w:tc>
        <w:tc>
          <w:tcPr>
            <w:tcW w:w="8088" w:type="dxa"/>
            <w:gridSpan w:val="2"/>
            <w:noWrap w:val="0"/>
            <w:vAlign w:val="center"/>
          </w:tcPr>
          <w:p>
            <w:pPr>
              <w:pStyle w:val="3"/>
              <w:widowControl w:val="0"/>
              <w:spacing w:before="0" w:beforeLines="0" w:beforeAutospacing="0" w:after="0" w:afterLines="0" w:afterAutospacing="0" w:line="44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C商务部分评分（满分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</w:trPr>
        <w:tc>
          <w:tcPr>
            <w:tcW w:w="145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评标项目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评标分值</w:t>
            </w:r>
          </w:p>
        </w:tc>
        <w:tc>
          <w:tcPr>
            <w:tcW w:w="702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评标方法描述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高新技术企业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投标人获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得高新技术企业认定且证书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在有效期内的得1分。（投标人需提供相关佐证材料并加盖公章，未提供的不得分）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认证证书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投标人具有有效的ISO27001信息安全管理体系认证证书的得1分。（投标人需提供相关佐证材料并加盖公章，未提供的不得分）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56" w:type="dxa"/>
            <w:noWrap w:val="0"/>
            <w:vAlign w:val="center"/>
          </w:tcPr>
          <w:p>
            <w:pPr>
              <w:rPr>
                <w:rFonts w:hint="eastAsia" w:asci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计算机软件著作权证书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投标人具有医学考试系统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、数字教材系统、医学数据库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相关的软件著作权证书，每提供1项得1分，满分3分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未提供的不得分。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（需提供资质复印件并加盖投标人公章，未提供本项不得分）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56" w:type="dxa"/>
            <w:noWrap w:val="0"/>
            <w:vAlign w:val="center"/>
          </w:tcPr>
          <w:p>
            <w:pPr>
              <w:rPr>
                <w:rFonts w:hint="default"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4.系统安全等级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投标人具有三级信息系统安全等级保护备案证明的得1分。（投标人需提供相关佐证材料并加盖公章，未提供的不得分）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投标人自201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年1月1日起至本项目投标截止时间（以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验收报告时间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为准）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承接的医学类考试系统的项目经验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，每提供1份业绩证明材料的得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分，累计最高得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分。投标人须在投标文件中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同时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提供该业绩项目以下资料复印件（原件备查）：①中标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成交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公告（提供相关网站中标或成交公告的下载网页及其网址）；②中标（成交）通知书；③采购合同文本；④能够证明该业绩项目已经采购人验收合格的相关证明文件。如未按以上要求提供该项业绩完整的证明资料，评标委员会对该项业绩将不予采信。（满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6.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售后服务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根据各投标人针对本项目的售后服务方案（售后服务方案内容完整，有完善的售后服务体系，有售前、售中、售后的服务人员的配备，能提供优良的现场服务，服务措施具体（包括响应时间、响应程度、解决问题的能力、紧急故障处理预案、备品备件等）进行评分（满分3分）：方案详细完整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切实合理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、有针对性的得3分；方案基本完整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的得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分；未提供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或提供的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方案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不完整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的不得分。</w:t>
            </w: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20941"/>
    <w:multiLevelType w:val="multilevel"/>
    <w:tmpl w:val="28020941"/>
    <w:lvl w:ilvl="0" w:tentative="0">
      <w:start w:val="1"/>
      <w:numFmt w:val="chineseCountingThousand"/>
      <w:pStyle w:val="2"/>
      <w:suff w:val="nothing"/>
      <w:lvlText w:val="第%1部分"/>
      <w:lvlJc w:val="left"/>
      <w:pPr>
        <w:ind w:left="0" w:firstLine="0"/>
      </w:pPr>
      <w:rPr>
        <w:rFonts w:hint="eastAsia" w:ascii="黑体" w:eastAsia="黑体"/>
        <w:sz w:val="32"/>
      </w:rPr>
    </w:lvl>
    <w:lvl w:ilvl="1" w:tentative="0">
      <w:start w:val="1"/>
      <w:numFmt w:val="upperLetter"/>
      <w:suff w:val="nothing"/>
      <w:lvlText w:val="%2"/>
      <w:lvlJc w:val="left"/>
      <w:pPr>
        <w:ind w:left="0" w:firstLine="0"/>
      </w:pPr>
      <w:rPr>
        <w:rFonts w:hint="default" w:ascii="CG Times" w:hAnsi="CG Times"/>
        <w:b/>
        <w:i w:val="0"/>
        <w:sz w:val="28"/>
      </w:rPr>
    </w:lvl>
    <w:lvl w:ilvl="2" w:tentative="0">
      <w:start w:val="1"/>
      <w:numFmt w:val="decimal"/>
      <w:lvlRestart w:val="0"/>
      <w:suff w:val="nothing"/>
      <w:lvlText w:val="%3"/>
      <w:lvlJc w:val="left"/>
      <w:pPr>
        <w:ind w:left="0" w:firstLine="0"/>
      </w:pPr>
      <w:rPr>
        <w:rFonts w:hint="eastAsia" w:ascii="宋体" w:eastAsia="宋体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348630E3"/>
    <w:multiLevelType w:val="singleLevel"/>
    <w:tmpl w:val="348630E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ODk3NmUwMTNkOTg3YTQ0ZDQ3MzE4YzFkMzU3NjcifQ=="/>
  </w:docVars>
  <w:rsids>
    <w:rsidRoot w:val="00000000"/>
    <w:rsid w:val="18437E80"/>
    <w:rsid w:val="1FCC5AC0"/>
    <w:rsid w:val="25DB5ACD"/>
    <w:rsid w:val="648A6E7B"/>
    <w:rsid w:val="648A7D10"/>
    <w:rsid w:val="66CE5E36"/>
    <w:rsid w:val="68F02883"/>
    <w:rsid w:val="7D99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after="330" w:afterLines="0" w:line="578" w:lineRule="auto"/>
      <w:jc w:val="center"/>
      <w:outlineLvl w:val="0"/>
    </w:pPr>
    <w:rPr>
      <w:rFonts w:eastAsia="黑体"/>
      <w:b/>
      <w:kern w:val="44"/>
      <w:sz w:val="36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line="30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2021-06-08T09:04:00Z</dcterms:created>
  <dc:creator>Administrator</dc:creator>
  <cp:lastModifiedBy>花仙子</cp:lastModifiedBy>
  <dcterms:modified xsi:type="dcterms:W3CDTF">2024-01-10T03:55:52Z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F142518247C44982A9353F56E33076BD_13</vt:lpwstr>
  </property>
</Properties>
</file>